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58423" w14:textId="25BBE7FD" w:rsidR="00970122" w:rsidRDefault="00970122" w:rsidP="00970122">
      <w:pPr>
        <w:pStyle w:val="Header"/>
        <w:tabs>
          <w:tab w:val="right" w:pos="9356"/>
          <w:tab w:val="right" w:pos="10206"/>
        </w:tabs>
        <w:rPr>
          <w:rFonts w:cs="Arial"/>
          <w:i/>
          <w:sz w:val="24"/>
        </w:rPr>
      </w:pPr>
      <w:bookmarkStart w:id="0" w:name="_Hlk43883961"/>
      <w:r w:rsidRPr="00D34961">
        <w:rPr>
          <w:rFonts w:cs="Arial"/>
          <w:bCs/>
          <w:sz w:val="24"/>
        </w:rPr>
        <w:t>3GPP TSG-RAN WG4 Meeting #</w:t>
      </w:r>
      <w:r w:rsidR="00CD7B47">
        <w:rPr>
          <w:rFonts w:cs="Arial"/>
          <w:bCs/>
          <w:sz w:val="24"/>
        </w:rPr>
        <w:t>9</w:t>
      </w:r>
      <w:r w:rsidR="0038695A">
        <w:rPr>
          <w:rFonts w:cs="Arial"/>
          <w:bCs/>
          <w:sz w:val="24"/>
        </w:rPr>
        <w:t>8</w:t>
      </w:r>
      <w:r w:rsidR="00CD7B47">
        <w:rPr>
          <w:rFonts w:cs="Arial"/>
          <w:bCs/>
          <w:sz w:val="24"/>
        </w:rPr>
        <w:t>-e</w:t>
      </w:r>
      <w:r>
        <w:rPr>
          <w:rFonts w:cs="Arial"/>
          <w:i/>
          <w:sz w:val="24"/>
        </w:rPr>
        <w:tab/>
      </w:r>
      <w:r w:rsidRPr="000E785D">
        <w:rPr>
          <w:rFonts w:cs="Arial"/>
          <w:iCs/>
          <w:sz w:val="24"/>
        </w:rPr>
        <w:t>R4-2</w:t>
      </w:r>
      <w:r w:rsidR="00D9603D" w:rsidRPr="000E785D">
        <w:rPr>
          <w:rFonts w:cs="Arial"/>
          <w:iCs/>
          <w:sz w:val="24"/>
        </w:rPr>
        <w:t>100999</w:t>
      </w:r>
    </w:p>
    <w:p w14:paraId="1FCAE69B" w14:textId="35EE3D98" w:rsidR="00970122" w:rsidRDefault="00970122" w:rsidP="00970122">
      <w:pPr>
        <w:spacing w:after="120"/>
        <w:ind w:left="1985" w:hanging="1985"/>
        <w:rPr>
          <w:rFonts w:ascii="Arial" w:hAnsi="Arial" w:cs="Arial"/>
          <w:b/>
          <w:noProof/>
          <w:sz w:val="24"/>
          <w:lang w:eastAsia="ja-JP"/>
        </w:rPr>
      </w:pPr>
      <w:r w:rsidRPr="00CD7B47">
        <w:rPr>
          <w:rFonts w:ascii="Arial" w:hAnsi="Arial" w:cs="Arial"/>
          <w:b/>
          <w:noProof/>
          <w:sz w:val="24"/>
          <w:lang w:val="en-US" w:eastAsia="ja-JP"/>
        </w:rPr>
        <w:t xml:space="preserve">Electronic meeting, </w:t>
      </w:r>
      <w:r w:rsidR="00CF0277" w:rsidRPr="00CD7B47">
        <w:rPr>
          <w:rFonts w:ascii="Arial" w:hAnsi="Arial" w:cs="Arial"/>
          <w:b/>
          <w:noProof/>
          <w:sz w:val="24"/>
          <w:lang w:val="en-US" w:eastAsia="ja-JP"/>
        </w:rPr>
        <w:t>2</w:t>
      </w:r>
      <w:r w:rsidR="0038695A">
        <w:rPr>
          <w:rFonts w:ascii="Arial" w:hAnsi="Arial" w:cs="Arial"/>
          <w:b/>
          <w:noProof/>
          <w:sz w:val="24"/>
          <w:lang w:val="en-US" w:eastAsia="ja-JP"/>
        </w:rPr>
        <w:t>5</w:t>
      </w:r>
      <w:r w:rsidR="0038695A">
        <w:rPr>
          <w:rFonts w:ascii="Arial" w:hAnsi="Arial" w:cs="Arial"/>
          <w:b/>
          <w:noProof/>
          <w:sz w:val="24"/>
          <w:vertAlign w:val="superscript"/>
          <w:lang w:val="en-US" w:eastAsia="ja-JP"/>
        </w:rPr>
        <w:t>th</w:t>
      </w:r>
      <w:r w:rsidR="00CF0277" w:rsidRPr="00CD7B47">
        <w:rPr>
          <w:rFonts w:ascii="Arial" w:hAnsi="Arial" w:cs="Arial"/>
          <w:b/>
          <w:noProof/>
          <w:sz w:val="24"/>
          <w:lang w:val="en-US" w:eastAsia="ja-JP"/>
        </w:rPr>
        <w:t xml:space="preserve"> </w:t>
      </w:r>
      <w:r w:rsidR="0038695A">
        <w:rPr>
          <w:rFonts w:ascii="Arial" w:hAnsi="Arial" w:cs="Arial"/>
          <w:b/>
          <w:noProof/>
          <w:sz w:val="24"/>
          <w:lang w:val="en-US" w:eastAsia="ja-JP"/>
        </w:rPr>
        <w:t xml:space="preserve">January </w:t>
      </w:r>
      <w:r w:rsidR="00CF0277" w:rsidRPr="00CD7B47">
        <w:rPr>
          <w:rFonts w:ascii="Arial" w:hAnsi="Arial" w:cs="Arial"/>
          <w:b/>
          <w:noProof/>
          <w:sz w:val="24"/>
          <w:lang w:val="en-US" w:eastAsia="ja-JP"/>
        </w:rPr>
        <w:t xml:space="preserve">– </w:t>
      </w:r>
      <w:r w:rsidR="0038695A">
        <w:rPr>
          <w:rFonts w:ascii="Arial" w:hAnsi="Arial" w:cs="Arial"/>
          <w:b/>
          <w:noProof/>
          <w:sz w:val="24"/>
          <w:lang w:val="en-US" w:eastAsia="ja-JP"/>
        </w:rPr>
        <w:t>5</w:t>
      </w:r>
      <w:r w:rsidR="00CF0277" w:rsidRPr="00CD7B47">
        <w:rPr>
          <w:rFonts w:ascii="Arial" w:hAnsi="Arial" w:cs="Arial"/>
          <w:b/>
          <w:noProof/>
          <w:sz w:val="24"/>
          <w:vertAlign w:val="superscript"/>
          <w:lang w:val="en-US" w:eastAsia="ja-JP"/>
        </w:rPr>
        <w:t>th</w:t>
      </w:r>
      <w:r w:rsidR="00CF0277" w:rsidRPr="00CD7B47">
        <w:rPr>
          <w:rFonts w:ascii="Arial" w:hAnsi="Arial" w:cs="Arial"/>
          <w:b/>
          <w:noProof/>
          <w:sz w:val="24"/>
          <w:lang w:val="en-US" w:eastAsia="ja-JP"/>
        </w:rPr>
        <w:t xml:space="preserve"> </w:t>
      </w:r>
      <w:r w:rsidR="0038695A">
        <w:rPr>
          <w:rFonts w:ascii="Arial" w:hAnsi="Arial" w:cs="Arial"/>
          <w:b/>
          <w:noProof/>
          <w:sz w:val="24"/>
          <w:lang w:val="en-US" w:eastAsia="ja-JP"/>
        </w:rPr>
        <w:t>Feburary</w:t>
      </w:r>
      <w:r w:rsidR="00A76FA2" w:rsidRPr="00CD7B47">
        <w:rPr>
          <w:rFonts w:ascii="Arial" w:hAnsi="Arial" w:cs="Arial"/>
          <w:b/>
          <w:noProof/>
          <w:sz w:val="24"/>
          <w:lang w:val="en-US" w:eastAsia="ja-JP"/>
        </w:rPr>
        <w:t>,</w:t>
      </w:r>
      <w:r w:rsidRPr="00CD7B47">
        <w:rPr>
          <w:rFonts w:ascii="Arial" w:hAnsi="Arial" w:cs="Arial"/>
          <w:b/>
          <w:noProof/>
          <w:sz w:val="24"/>
          <w:lang w:eastAsia="ja-JP"/>
        </w:rPr>
        <w:t xml:space="preserve"> 202</w:t>
      </w:r>
      <w:r w:rsidR="0038695A">
        <w:rPr>
          <w:rFonts w:ascii="Arial" w:hAnsi="Arial" w:cs="Arial"/>
          <w:b/>
          <w:noProof/>
          <w:sz w:val="24"/>
          <w:lang w:eastAsia="ja-JP"/>
        </w:rPr>
        <w:t>1</w:t>
      </w:r>
    </w:p>
    <w:p w14:paraId="52AC83DE" w14:textId="77777777" w:rsidR="00D34961" w:rsidRDefault="00D34961"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6958181" w14:textId="5884467C"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CD7B47">
        <w:rPr>
          <w:rFonts w:ascii="Arial" w:hAnsi="Arial" w:cs="Arial"/>
          <w:bCs/>
          <w:sz w:val="22"/>
        </w:rPr>
        <w:t xml:space="preserve">Discussion on </w:t>
      </w:r>
      <w:r w:rsidR="00C8486A">
        <w:rPr>
          <w:rFonts w:ascii="Arial" w:hAnsi="Arial" w:cs="Arial"/>
          <w:bCs/>
          <w:sz w:val="22"/>
        </w:rPr>
        <w:t xml:space="preserve">remain </w:t>
      </w:r>
      <w:r w:rsidR="00BF58A4">
        <w:rPr>
          <w:rFonts w:ascii="Arial" w:hAnsi="Arial" w:cs="Arial"/>
          <w:bCs/>
          <w:sz w:val="22"/>
        </w:rPr>
        <w:t xml:space="preserve">issue of </w:t>
      </w:r>
      <w:r w:rsidR="00CD7B47">
        <w:rPr>
          <w:rFonts w:ascii="Arial" w:hAnsi="Arial" w:cs="Arial"/>
          <w:bCs/>
          <w:sz w:val="22"/>
        </w:rPr>
        <w:t xml:space="preserve">NR-U </w:t>
      </w:r>
      <w:r w:rsidR="00C8486A">
        <w:rPr>
          <w:rFonts w:ascii="Arial" w:hAnsi="Arial" w:cs="Arial"/>
          <w:bCs/>
          <w:sz w:val="22"/>
        </w:rPr>
        <w:t>PUSCH</w:t>
      </w:r>
      <w:r w:rsidR="00BF58A4">
        <w:rPr>
          <w:rFonts w:ascii="Arial" w:hAnsi="Arial" w:cs="Arial"/>
          <w:bCs/>
          <w:sz w:val="22"/>
        </w:rPr>
        <w:t xml:space="preserve"> </w:t>
      </w:r>
      <w:r w:rsidR="00CD7B47">
        <w:rPr>
          <w:rFonts w:ascii="Arial" w:hAnsi="Arial" w:cs="Arial"/>
          <w:bCs/>
          <w:sz w:val="22"/>
        </w:rPr>
        <w:t>demodulation</w:t>
      </w:r>
      <w:r w:rsidR="00CC404C">
        <w:rPr>
          <w:rFonts w:ascii="Arial" w:hAnsi="Arial" w:cs="Arial"/>
          <w:bCs/>
          <w:sz w:val="22"/>
        </w:rPr>
        <w:t xml:space="preserve"> </w:t>
      </w:r>
      <w:r w:rsidR="00BF58A4">
        <w:rPr>
          <w:rFonts w:ascii="Arial" w:hAnsi="Arial" w:cs="Arial"/>
          <w:bCs/>
          <w:sz w:val="22"/>
        </w:rPr>
        <w:t>requirements</w:t>
      </w:r>
    </w:p>
    <w:p w14:paraId="0095EAF6" w14:textId="01C45EA6"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112156" w:rsidRPr="004D12E9">
        <w:rPr>
          <w:rFonts w:ascii="Arial" w:hAnsi="Arial" w:cs="Arial"/>
          <w:bCs/>
          <w:sz w:val="22"/>
          <w:lang w:val="en-US"/>
        </w:rPr>
        <w:t>7.1.</w:t>
      </w:r>
      <w:r w:rsidR="004D12E9" w:rsidRPr="00E10CE8">
        <w:rPr>
          <w:rFonts w:ascii="Arial" w:hAnsi="Arial" w:cs="Arial"/>
          <w:bCs/>
          <w:sz w:val="22"/>
          <w:lang w:val="en-US"/>
        </w:rPr>
        <w:t>7.4</w:t>
      </w:r>
      <w:r w:rsidR="00112156" w:rsidRPr="004D12E9">
        <w:rPr>
          <w:rFonts w:ascii="Arial" w:hAnsi="Arial" w:cs="Arial"/>
          <w:bCs/>
          <w:sz w:val="22"/>
          <w:lang w:val="en-US"/>
        </w:rPr>
        <w:t>.</w:t>
      </w:r>
      <w:r w:rsidR="004D12E9" w:rsidRPr="004D12E9">
        <w:rPr>
          <w:rFonts w:ascii="Arial" w:hAnsi="Arial" w:cs="Arial"/>
          <w:bCs/>
          <w:sz w:val="22"/>
          <w:lang w:val="en-US"/>
        </w:rPr>
        <w:t>2</w:t>
      </w:r>
    </w:p>
    <w:p w14:paraId="1263A295" w14:textId="44E689B8" w:rsidR="003E77CE" w:rsidRPr="00112156"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00112156">
        <w:rPr>
          <w:rFonts w:ascii="Arial" w:hAnsi="Arial" w:cs="Arial"/>
          <w:bCs/>
          <w:sz w:val="22"/>
        </w:rPr>
        <w:t>Discussion</w:t>
      </w:r>
    </w:p>
    <w:p w14:paraId="1360DEFD" w14:textId="77777777" w:rsidR="003E77CE" w:rsidRDefault="003E77CE" w:rsidP="003E77CE">
      <w:pPr>
        <w:pBdr>
          <w:bottom w:val="single" w:sz="4" w:space="1" w:color="auto"/>
        </w:pBdr>
        <w:rPr>
          <w:rFonts w:ascii="Arial" w:hAnsi="Arial" w:cs="Arial"/>
        </w:rPr>
      </w:pPr>
      <w:bookmarkStart w:id="1" w:name="_Hlk43883999"/>
      <w:bookmarkEnd w:id="0"/>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625F0DD6" w14:textId="10EEE510" w:rsidR="00FA4565" w:rsidRDefault="00B96DE7" w:rsidP="003E77CE">
      <w:pPr>
        <w:rPr>
          <w:rFonts w:ascii="Arial" w:eastAsiaTheme="minorEastAsia" w:hAnsi="Arial" w:cs="Arial"/>
          <w:sz w:val="22"/>
          <w:szCs w:val="22"/>
          <w:lang w:val="en-US" w:eastAsia="zh-CN"/>
        </w:rPr>
      </w:pPr>
      <w:bookmarkStart w:id="2" w:name="_Hlk528680199"/>
      <w:bookmarkEnd w:id="1"/>
      <w:r>
        <w:rPr>
          <w:rFonts w:ascii="Arial" w:eastAsiaTheme="minorEastAsia" w:hAnsi="Arial" w:cs="Arial"/>
          <w:sz w:val="22"/>
          <w:szCs w:val="22"/>
          <w:lang w:val="en-US" w:eastAsia="zh-CN"/>
        </w:rPr>
        <w:t xml:space="preserve">In </w:t>
      </w:r>
      <w:r w:rsidR="00D07B79">
        <w:rPr>
          <w:rFonts w:ascii="Arial" w:eastAsiaTheme="minorEastAsia" w:hAnsi="Arial" w:cs="Arial"/>
          <w:sz w:val="22"/>
          <w:szCs w:val="22"/>
          <w:lang w:val="en-US" w:eastAsia="zh-CN"/>
        </w:rPr>
        <w:t>RAN4#</w:t>
      </w:r>
      <w:r w:rsidR="008E7870">
        <w:rPr>
          <w:rFonts w:ascii="Arial" w:eastAsiaTheme="minorEastAsia" w:hAnsi="Arial" w:cs="Arial"/>
          <w:sz w:val="22"/>
          <w:szCs w:val="22"/>
          <w:lang w:val="en-US" w:eastAsia="zh-CN"/>
        </w:rPr>
        <w:t>97</w:t>
      </w:r>
      <w:r w:rsidR="00D07B79">
        <w:rPr>
          <w:rFonts w:ascii="Arial" w:eastAsiaTheme="minorEastAsia" w:hAnsi="Arial" w:cs="Arial"/>
          <w:sz w:val="22"/>
          <w:szCs w:val="22"/>
          <w:lang w:val="en-US" w:eastAsia="zh-CN"/>
        </w:rPr>
        <w:t xml:space="preserve">-e meeting, </w:t>
      </w:r>
      <w:r w:rsidR="008E7870">
        <w:rPr>
          <w:rFonts w:ascii="Arial" w:eastAsiaTheme="minorEastAsia" w:hAnsi="Arial" w:cs="Arial"/>
          <w:sz w:val="22"/>
          <w:szCs w:val="22"/>
          <w:lang w:val="en-US" w:eastAsia="zh-CN"/>
        </w:rPr>
        <w:t xml:space="preserve">companies got agreements on </w:t>
      </w:r>
      <w:r w:rsidR="00753C1D">
        <w:rPr>
          <w:rFonts w:ascii="Arial" w:eastAsiaTheme="minorEastAsia" w:hAnsi="Arial" w:cs="Arial"/>
          <w:sz w:val="22"/>
          <w:szCs w:val="22"/>
          <w:lang w:val="en-US" w:eastAsia="zh-CN"/>
        </w:rPr>
        <w:t>PUSCH simulation assumptions [1]</w:t>
      </w:r>
      <w:r>
        <w:rPr>
          <w:rFonts w:ascii="Arial" w:eastAsiaTheme="minorEastAsia" w:hAnsi="Arial" w:cs="Arial"/>
          <w:sz w:val="22"/>
          <w:szCs w:val="22"/>
          <w:lang w:val="en-US" w:eastAsia="zh-CN"/>
        </w:rPr>
        <w:t>.</w:t>
      </w:r>
      <w:r w:rsidR="008E7870">
        <w:rPr>
          <w:rFonts w:ascii="Arial" w:eastAsiaTheme="minorEastAsia" w:hAnsi="Arial" w:cs="Arial"/>
          <w:sz w:val="22"/>
          <w:szCs w:val="22"/>
          <w:lang w:val="en-US" w:eastAsia="zh-CN"/>
        </w:rPr>
        <w:t xml:space="preserve"> </w:t>
      </w:r>
    </w:p>
    <w:p w14:paraId="115A2D5A" w14:textId="3585EE66" w:rsidR="008E7870" w:rsidRDefault="00D67A89" w:rsidP="00D67A89">
      <w:pPr>
        <w:rPr>
          <w:rFonts w:ascii="Arial" w:eastAsiaTheme="minorEastAsia" w:hAnsi="Arial" w:cs="Arial"/>
          <w:b/>
          <w:bCs/>
          <w:sz w:val="28"/>
          <w:szCs w:val="28"/>
          <w:lang w:val="en-US" w:eastAsia="zh-CN"/>
        </w:rPr>
      </w:pPr>
      <w:r w:rsidRPr="00E10CE8">
        <w:rPr>
          <w:rFonts w:ascii="Arial" w:eastAsiaTheme="minorEastAsia" w:hAnsi="Arial" w:cs="Arial"/>
          <w:b/>
          <w:bCs/>
          <w:sz w:val="24"/>
          <w:szCs w:val="24"/>
          <w:lang w:val="en-US" w:eastAsia="zh-CN"/>
        </w:rPr>
        <w:t>Agreements</w:t>
      </w:r>
    </w:p>
    <w:p w14:paraId="316416F2" w14:textId="75E6FAC9" w:rsidR="00D67A89" w:rsidRPr="00E10CE8" w:rsidRDefault="00E80378" w:rsidP="00C24631">
      <w:pPr>
        <w:ind w:firstLine="720"/>
        <w:rPr>
          <w:rFonts w:ascii="Arial" w:eastAsiaTheme="minorEastAsia" w:hAnsi="Arial" w:cs="Arial"/>
          <w:sz w:val="22"/>
          <w:szCs w:val="22"/>
          <w:lang w:val="en-US" w:eastAsia="zh-CN"/>
        </w:rPr>
      </w:pPr>
      <w:r w:rsidRPr="00E10CE8">
        <w:rPr>
          <w:rFonts w:ascii="Arial" w:eastAsiaTheme="minorEastAsia" w:hAnsi="Arial" w:cs="Arial"/>
          <w:b/>
          <w:bCs/>
          <w:sz w:val="22"/>
          <w:szCs w:val="22"/>
          <w:lang w:val="en-US" w:eastAsia="zh-CN"/>
        </w:rPr>
        <w:t>A1</w:t>
      </w:r>
      <w:r w:rsidRPr="00E10CE8">
        <w:rPr>
          <w:rFonts w:ascii="Arial" w:eastAsiaTheme="minorEastAsia" w:hAnsi="Arial" w:cs="Arial"/>
          <w:sz w:val="22"/>
          <w:szCs w:val="22"/>
          <w:lang w:val="en-US" w:eastAsia="zh-CN"/>
        </w:rPr>
        <w:tab/>
      </w:r>
      <w:r w:rsidR="00C24631" w:rsidRPr="00E10CE8">
        <w:rPr>
          <w:rFonts w:ascii="Arial" w:eastAsiaTheme="minorEastAsia" w:hAnsi="Arial" w:cs="Arial"/>
          <w:sz w:val="22"/>
          <w:szCs w:val="22"/>
          <w:lang w:val="en-US" w:eastAsia="zh-CN"/>
        </w:rPr>
        <w:t>Waveform: CP-OFDM</w:t>
      </w:r>
    </w:p>
    <w:p w14:paraId="392FD62C" w14:textId="1D0DCAC9" w:rsidR="00C24631" w:rsidRPr="00E10CE8" w:rsidRDefault="00C24631" w:rsidP="00C24631">
      <w:pPr>
        <w:ind w:firstLine="720"/>
        <w:rPr>
          <w:rFonts w:ascii="Arial" w:eastAsiaTheme="minorEastAsia" w:hAnsi="Arial" w:cs="Arial"/>
          <w:sz w:val="22"/>
          <w:szCs w:val="22"/>
          <w:lang w:eastAsia="zh-CN"/>
        </w:rPr>
      </w:pPr>
      <w:r w:rsidRPr="00E10CE8">
        <w:rPr>
          <w:rFonts w:ascii="Arial" w:eastAsiaTheme="minorEastAsia" w:hAnsi="Arial" w:cs="Arial"/>
          <w:b/>
          <w:bCs/>
          <w:sz w:val="22"/>
          <w:szCs w:val="22"/>
          <w:lang w:val="en-US" w:eastAsia="zh-CN"/>
        </w:rPr>
        <w:t>A2</w:t>
      </w:r>
      <w:r w:rsidRPr="00E10CE8">
        <w:rPr>
          <w:rFonts w:ascii="Arial" w:eastAsiaTheme="minorEastAsia" w:hAnsi="Arial" w:cs="Arial"/>
          <w:sz w:val="22"/>
          <w:szCs w:val="22"/>
          <w:lang w:val="en-US" w:eastAsia="zh-CN"/>
        </w:rPr>
        <w:tab/>
      </w:r>
      <w:r w:rsidR="005628D4" w:rsidRPr="00E10CE8">
        <w:rPr>
          <w:rFonts w:ascii="Arial" w:eastAsiaTheme="minorEastAsia" w:hAnsi="Arial" w:cs="Arial"/>
          <w:sz w:val="22"/>
          <w:szCs w:val="22"/>
          <w:lang w:eastAsia="zh-CN"/>
        </w:rPr>
        <w:t>Use first single interlace per slot</w:t>
      </w:r>
    </w:p>
    <w:p w14:paraId="35293180" w14:textId="4C4E41BB" w:rsidR="005628D4" w:rsidRPr="00E10CE8" w:rsidRDefault="005628D4" w:rsidP="00C24631">
      <w:pPr>
        <w:ind w:firstLine="720"/>
        <w:rPr>
          <w:rFonts w:ascii="Arial" w:eastAsiaTheme="minorEastAsia" w:hAnsi="Arial" w:cs="Arial"/>
          <w:sz w:val="22"/>
          <w:szCs w:val="22"/>
          <w:lang w:eastAsia="zh-CN"/>
        </w:rPr>
      </w:pPr>
      <w:r w:rsidRPr="00E10CE8">
        <w:rPr>
          <w:rFonts w:ascii="Arial" w:eastAsiaTheme="minorEastAsia" w:hAnsi="Arial" w:cs="Arial"/>
          <w:b/>
          <w:bCs/>
          <w:sz w:val="22"/>
          <w:szCs w:val="22"/>
          <w:lang w:eastAsia="zh-CN"/>
        </w:rPr>
        <w:t>A3</w:t>
      </w:r>
      <w:r w:rsidRPr="00E10CE8">
        <w:rPr>
          <w:rFonts w:ascii="Arial" w:eastAsiaTheme="minorEastAsia" w:hAnsi="Arial" w:cs="Arial"/>
          <w:sz w:val="22"/>
          <w:szCs w:val="22"/>
          <w:lang w:eastAsia="zh-CN"/>
        </w:rPr>
        <w:tab/>
        <w:t>SCS: Both 15kHz and 30kHz</w:t>
      </w:r>
    </w:p>
    <w:p w14:paraId="04C0BA20" w14:textId="77777777" w:rsidR="00F0362C" w:rsidRPr="00E10CE8" w:rsidRDefault="005628D4" w:rsidP="00F0362C">
      <w:pPr>
        <w:ind w:firstLine="720"/>
        <w:rPr>
          <w:rFonts w:ascii="Arial" w:eastAsiaTheme="minorEastAsia" w:hAnsi="Arial" w:cs="Arial"/>
          <w:sz w:val="22"/>
          <w:szCs w:val="22"/>
          <w:lang w:eastAsia="zh-CN"/>
        </w:rPr>
      </w:pPr>
      <w:r w:rsidRPr="00E10CE8">
        <w:rPr>
          <w:rFonts w:ascii="Arial" w:eastAsiaTheme="minorEastAsia" w:hAnsi="Arial" w:cs="Arial"/>
          <w:b/>
          <w:bCs/>
          <w:sz w:val="22"/>
          <w:szCs w:val="22"/>
          <w:lang w:eastAsia="zh-CN"/>
        </w:rPr>
        <w:t>A4</w:t>
      </w:r>
      <w:r w:rsidRPr="00E10CE8">
        <w:rPr>
          <w:rFonts w:ascii="Arial" w:eastAsiaTheme="minorEastAsia" w:hAnsi="Arial" w:cs="Arial"/>
          <w:sz w:val="22"/>
          <w:szCs w:val="22"/>
          <w:lang w:eastAsia="zh-CN"/>
        </w:rPr>
        <w:tab/>
      </w:r>
      <w:r w:rsidR="00F0362C" w:rsidRPr="00E10CE8">
        <w:rPr>
          <w:rFonts w:ascii="Arial" w:eastAsiaTheme="minorEastAsia" w:hAnsi="Arial" w:cs="Arial"/>
          <w:sz w:val="22"/>
          <w:szCs w:val="22"/>
          <w:lang w:eastAsia="zh-CN"/>
        </w:rPr>
        <w:t>Test applicability rule for different SCS:</w:t>
      </w:r>
    </w:p>
    <w:p w14:paraId="70B10256" w14:textId="25E30B11" w:rsidR="00F0362C" w:rsidRPr="00E10CE8" w:rsidRDefault="00F0362C" w:rsidP="00E10CE8">
      <w:pPr>
        <w:pStyle w:val="ListParagraph"/>
        <w:numPr>
          <w:ilvl w:val="0"/>
          <w:numId w:val="11"/>
        </w:numPr>
        <w:rPr>
          <w:rFonts w:ascii="Arial" w:eastAsiaTheme="minorEastAsia" w:hAnsi="Arial" w:cs="Arial"/>
          <w:sz w:val="22"/>
          <w:szCs w:val="22"/>
          <w:lang w:eastAsia="zh-CN"/>
        </w:rPr>
      </w:pPr>
      <w:r w:rsidRPr="00E10CE8">
        <w:rPr>
          <w:rFonts w:ascii="Arial" w:eastAsiaTheme="minorEastAsia" w:hAnsi="Arial" w:cs="Arial"/>
          <w:sz w:val="22"/>
          <w:szCs w:val="22"/>
          <w:lang w:eastAsia="zh-CN"/>
        </w:rPr>
        <w:t xml:space="preserve">Test performance requirements for 15kHz and/or 30kHz SCS based on </w:t>
      </w:r>
      <w:r w:rsidR="009137C1" w:rsidRPr="00E10CE8">
        <w:rPr>
          <w:rFonts w:ascii="Arial" w:eastAsiaTheme="minorEastAsia" w:hAnsi="Arial" w:cs="Arial"/>
          <w:sz w:val="22"/>
          <w:szCs w:val="22"/>
          <w:lang w:eastAsia="zh-CN"/>
        </w:rPr>
        <w:t>B</w:t>
      </w:r>
      <w:r w:rsidRPr="00E10CE8">
        <w:rPr>
          <w:rFonts w:ascii="Arial" w:eastAsiaTheme="minorEastAsia" w:hAnsi="Arial" w:cs="Arial"/>
          <w:sz w:val="22"/>
          <w:szCs w:val="22"/>
          <w:lang w:eastAsia="zh-CN"/>
        </w:rPr>
        <w:t>S’s declaration</w:t>
      </w:r>
    </w:p>
    <w:p w14:paraId="51B39D98" w14:textId="77777777" w:rsidR="00F0362C" w:rsidRPr="00E10CE8" w:rsidRDefault="00F0362C" w:rsidP="00E10CE8">
      <w:pPr>
        <w:pStyle w:val="ListParagraph"/>
        <w:numPr>
          <w:ilvl w:val="0"/>
          <w:numId w:val="11"/>
        </w:numPr>
        <w:rPr>
          <w:rFonts w:ascii="Arial" w:eastAsiaTheme="minorEastAsia" w:hAnsi="Arial" w:cs="Arial"/>
          <w:sz w:val="22"/>
          <w:szCs w:val="22"/>
          <w:lang w:eastAsia="zh-CN"/>
        </w:rPr>
      </w:pPr>
      <w:r w:rsidRPr="00E10CE8">
        <w:rPr>
          <w:rFonts w:ascii="Arial" w:eastAsiaTheme="minorEastAsia" w:hAnsi="Arial" w:cs="Arial"/>
          <w:sz w:val="22"/>
          <w:szCs w:val="22"/>
          <w:lang w:eastAsia="zh-CN"/>
        </w:rPr>
        <w:t>If BS declares to support both 15kHz and 30kHz</w:t>
      </w:r>
    </w:p>
    <w:p w14:paraId="713C8709" w14:textId="1999C81C" w:rsidR="005628D4" w:rsidRPr="00E10CE8" w:rsidRDefault="00F0362C" w:rsidP="009137C1">
      <w:pPr>
        <w:pStyle w:val="ListParagraph"/>
        <w:numPr>
          <w:ilvl w:val="1"/>
          <w:numId w:val="11"/>
        </w:numPr>
        <w:rPr>
          <w:rFonts w:ascii="Arial" w:eastAsiaTheme="minorEastAsia" w:hAnsi="Arial" w:cs="Arial"/>
          <w:sz w:val="22"/>
          <w:szCs w:val="22"/>
          <w:lang w:val="en-US" w:eastAsia="zh-CN"/>
        </w:rPr>
      </w:pPr>
      <w:r w:rsidRPr="00E10CE8">
        <w:rPr>
          <w:rFonts w:ascii="Arial" w:eastAsiaTheme="minorEastAsia" w:hAnsi="Arial" w:cs="Arial"/>
          <w:sz w:val="22"/>
          <w:szCs w:val="22"/>
          <w:lang w:eastAsia="zh-CN"/>
        </w:rPr>
        <w:t>Only test performance requirements for 30kHz</w:t>
      </w:r>
    </w:p>
    <w:p w14:paraId="51912355" w14:textId="77777777" w:rsidR="00190352" w:rsidRPr="00E10CE8" w:rsidRDefault="009137C1" w:rsidP="00190352">
      <w:pPr>
        <w:ind w:left="720"/>
        <w:rPr>
          <w:rFonts w:ascii="Arial" w:eastAsiaTheme="minorEastAsia" w:hAnsi="Arial" w:cs="Arial"/>
          <w:sz w:val="22"/>
          <w:szCs w:val="22"/>
          <w:lang w:val="en-US" w:eastAsia="zh-CN"/>
        </w:rPr>
      </w:pPr>
      <w:r w:rsidRPr="00E10CE8">
        <w:rPr>
          <w:rFonts w:ascii="Arial" w:eastAsiaTheme="minorEastAsia" w:hAnsi="Arial" w:cs="Arial"/>
          <w:b/>
          <w:bCs/>
          <w:sz w:val="22"/>
          <w:szCs w:val="22"/>
          <w:lang w:val="en-US" w:eastAsia="zh-CN"/>
        </w:rPr>
        <w:t>A5</w:t>
      </w:r>
      <w:r w:rsidRPr="00E10CE8">
        <w:rPr>
          <w:rFonts w:ascii="Arial" w:eastAsiaTheme="minorEastAsia" w:hAnsi="Arial" w:cs="Arial"/>
          <w:sz w:val="22"/>
          <w:szCs w:val="22"/>
          <w:lang w:val="en-US" w:eastAsia="zh-CN"/>
        </w:rPr>
        <w:tab/>
      </w:r>
      <w:r w:rsidR="00190352" w:rsidRPr="00E10CE8">
        <w:rPr>
          <w:rFonts w:ascii="Arial" w:eastAsiaTheme="minorEastAsia" w:hAnsi="Arial" w:cs="Arial"/>
          <w:sz w:val="22"/>
          <w:szCs w:val="22"/>
          <w:lang w:val="en-US" w:eastAsia="zh-CN"/>
        </w:rPr>
        <w:t xml:space="preserve">TDD pattern: </w:t>
      </w:r>
    </w:p>
    <w:p w14:paraId="4805610D" w14:textId="77777777" w:rsidR="00190352" w:rsidRPr="00E10CE8" w:rsidRDefault="00190352" w:rsidP="00E10CE8">
      <w:pPr>
        <w:pStyle w:val="ListParagraph"/>
        <w:numPr>
          <w:ilvl w:val="0"/>
          <w:numId w:val="12"/>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7D2S1U S=6D:4G:4U for 30kHz SCS</w:t>
      </w:r>
    </w:p>
    <w:p w14:paraId="3B9E8B8D" w14:textId="4873D850" w:rsidR="009137C1" w:rsidRPr="00E10CE8" w:rsidRDefault="00190352" w:rsidP="00E10CE8">
      <w:pPr>
        <w:pStyle w:val="ListParagraph"/>
        <w:numPr>
          <w:ilvl w:val="0"/>
          <w:numId w:val="12"/>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3D1S1U S=10D:2G:2U for 15kHz SCS</w:t>
      </w:r>
    </w:p>
    <w:p w14:paraId="664BD95D" w14:textId="77777777" w:rsidR="00CC6998" w:rsidRPr="00E10CE8" w:rsidRDefault="00CC6998" w:rsidP="00CC6998">
      <w:pPr>
        <w:ind w:left="720"/>
        <w:rPr>
          <w:rFonts w:ascii="Arial" w:eastAsiaTheme="minorEastAsia" w:hAnsi="Arial" w:cs="Arial"/>
          <w:sz w:val="22"/>
          <w:szCs w:val="22"/>
          <w:lang w:val="en-US" w:eastAsia="zh-CN"/>
        </w:rPr>
      </w:pPr>
      <w:r w:rsidRPr="00E10CE8">
        <w:rPr>
          <w:rFonts w:ascii="Arial" w:eastAsiaTheme="minorEastAsia" w:hAnsi="Arial" w:cs="Arial"/>
          <w:b/>
          <w:bCs/>
          <w:sz w:val="22"/>
          <w:szCs w:val="22"/>
          <w:lang w:val="en-US" w:eastAsia="zh-CN"/>
        </w:rPr>
        <w:t>A6</w:t>
      </w:r>
      <w:r w:rsidRPr="00E10CE8">
        <w:rPr>
          <w:rFonts w:ascii="Arial" w:eastAsiaTheme="minorEastAsia" w:hAnsi="Arial" w:cs="Arial"/>
          <w:sz w:val="22"/>
          <w:szCs w:val="22"/>
          <w:lang w:val="en-US" w:eastAsia="zh-CN"/>
        </w:rPr>
        <w:tab/>
        <w:t>Number of scheduled symbols for PUSCH transmission:</w:t>
      </w:r>
    </w:p>
    <w:p w14:paraId="1F3E5D24" w14:textId="2614E041" w:rsidR="005F5294" w:rsidRPr="00E10CE8" w:rsidRDefault="00CC6998" w:rsidP="00FA42A2">
      <w:pPr>
        <w:pStyle w:val="ListParagraph"/>
        <w:numPr>
          <w:ilvl w:val="0"/>
          <w:numId w:val="11"/>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14 symbols per slot</w:t>
      </w:r>
    </w:p>
    <w:p w14:paraId="03333F3B" w14:textId="77777777" w:rsidR="0047178D" w:rsidRPr="00E10CE8" w:rsidRDefault="000F2341" w:rsidP="0047178D">
      <w:pPr>
        <w:ind w:left="720"/>
        <w:rPr>
          <w:rFonts w:ascii="Arial" w:eastAsiaTheme="minorEastAsia" w:hAnsi="Arial" w:cs="Arial"/>
          <w:sz w:val="22"/>
          <w:szCs w:val="22"/>
          <w:lang w:val="en-US" w:eastAsia="zh-CN"/>
        </w:rPr>
      </w:pPr>
      <w:r w:rsidRPr="00E10CE8">
        <w:rPr>
          <w:rFonts w:ascii="Arial" w:eastAsiaTheme="minorEastAsia" w:hAnsi="Arial" w:cs="Arial"/>
          <w:b/>
          <w:bCs/>
          <w:sz w:val="22"/>
          <w:szCs w:val="22"/>
          <w:lang w:val="en-US" w:eastAsia="zh-CN"/>
        </w:rPr>
        <w:t>A7</w:t>
      </w:r>
      <w:r w:rsidRPr="00E10CE8">
        <w:rPr>
          <w:rFonts w:ascii="Arial" w:eastAsiaTheme="minorEastAsia" w:hAnsi="Arial" w:cs="Arial"/>
          <w:sz w:val="22"/>
          <w:szCs w:val="22"/>
          <w:lang w:val="en-US" w:eastAsia="zh-CN"/>
        </w:rPr>
        <w:tab/>
      </w:r>
      <w:r w:rsidR="0047178D" w:rsidRPr="00E10CE8">
        <w:rPr>
          <w:rFonts w:ascii="Arial" w:eastAsiaTheme="minorEastAsia" w:hAnsi="Arial" w:cs="Arial"/>
          <w:sz w:val="22"/>
          <w:szCs w:val="22"/>
          <w:lang w:val="en-US" w:eastAsia="zh-CN"/>
        </w:rPr>
        <w:t xml:space="preserve">DM-RS configuration: </w:t>
      </w:r>
    </w:p>
    <w:p w14:paraId="09EBF702" w14:textId="029C78EF" w:rsidR="000F2341" w:rsidRPr="00E10CE8" w:rsidRDefault="0047178D" w:rsidP="0047178D">
      <w:pPr>
        <w:pStyle w:val="ListParagraph"/>
        <w:numPr>
          <w:ilvl w:val="0"/>
          <w:numId w:val="11"/>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 xml:space="preserve">DM-RS configure type 1 with single-symbol and </w:t>
      </w:r>
      <w:proofErr w:type="spellStart"/>
      <w:r w:rsidRPr="00E10CE8">
        <w:rPr>
          <w:rFonts w:ascii="Arial" w:eastAsiaTheme="minorEastAsia" w:hAnsi="Arial" w:cs="Arial"/>
          <w:sz w:val="22"/>
          <w:szCs w:val="22"/>
          <w:lang w:val="en-US" w:eastAsia="zh-CN"/>
        </w:rPr>
        <w:t>dmrs-AdditionalPosition</w:t>
      </w:r>
      <w:proofErr w:type="spellEnd"/>
      <w:r w:rsidRPr="00E10CE8">
        <w:rPr>
          <w:rFonts w:ascii="Arial" w:eastAsiaTheme="minorEastAsia" w:hAnsi="Arial" w:cs="Arial"/>
          <w:sz w:val="22"/>
          <w:szCs w:val="22"/>
          <w:lang w:val="en-US" w:eastAsia="zh-CN"/>
        </w:rPr>
        <w:t xml:space="preserve"> ‘pos1’</w:t>
      </w:r>
    </w:p>
    <w:p w14:paraId="47D81D80" w14:textId="6BE65E96" w:rsidR="00060C7B" w:rsidRPr="00E10CE8" w:rsidRDefault="00060C7B" w:rsidP="00060C7B">
      <w:pPr>
        <w:ind w:left="720"/>
        <w:rPr>
          <w:rFonts w:ascii="Arial" w:eastAsiaTheme="minorEastAsia" w:hAnsi="Arial" w:cs="Arial"/>
          <w:sz w:val="22"/>
          <w:szCs w:val="22"/>
          <w:lang w:val="en-US" w:eastAsia="zh-CN"/>
        </w:rPr>
      </w:pPr>
      <w:r w:rsidRPr="00E10CE8">
        <w:rPr>
          <w:rFonts w:ascii="Arial" w:eastAsiaTheme="minorEastAsia" w:hAnsi="Arial" w:cs="Arial"/>
          <w:b/>
          <w:bCs/>
          <w:sz w:val="22"/>
          <w:szCs w:val="22"/>
          <w:lang w:val="en-US" w:eastAsia="zh-CN"/>
        </w:rPr>
        <w:t>A8</w:t>
      </w:r>
      <w:r w:rsidRPr="00E10CE8">
        <w:rPr>
          <w:rFonts w:ascii="Arial" w:eastAsiaTheme="minorEastAsia" w:hAnsi="Arial" w:cs="Arial"/>
          <w:sz w:val="22"/>
          <w:szCs w:val="22"/>
          <w:lang w:val="en-US" w:eastAsia="zh-CN"/>
        </w:rPr>
        <w:tab/>
      </w:r>
      <w:r w:rsidR="000A2E11" w:rsidRPr="00E10CE8">
        <w:rPr>
          <w:rFonts w:ascii="Arial" w:eastAsiaTheme="minorEastAsia" w:hAnsi="Arial" w:cs="Arial"/>
          <w:sz w:val="22"/>
          <w:szCs w:val="22"/>
          <w:lang w:val="en-US" w:eastAsia="zh-CN"/>
        </w:rPr>
        <w:t>Antenna configuration: 1x2</w:t>
      </w:r>
    </w:p>
    <w:p w14:paraId="7FC78C9C" w14:textId="21B5F15F" w:rsidR="000A2E11" w:rsidRPr="00E10CE8" w:rsidRDefault="000A2E11" w:rsidP="00F02ADC">
      <w:pPr>
        <w:ind w:left="720"/>
        <w:rPr>
          <w:rFonts w:ascii="Arial" w:eastAsiaTheme="minorEastAsia" w:hAnsi="Arial" w:cs="Arial"/>
          <w:sz w:val="22"/>
          <w:szCs w:val="22"/>
          <w:lang w:val="en-US" w:eastAsia="zh-CN"/>
        </w:rPr>
      </w:pPr>
      <w:r w:rsidRPr="00E10CE8">
        <w:rPr>
          <w:rFonts w:ascii="Arial" w:eastAsiaTheme="minorEastAsia" w:hAnsi="Arial" w:cs="Arial"/>
          <w:b/>
          <w:bCs/>
          <w:sz w:val="22"/>
          <w:szCs w:val="22"/>
          <w:lang w:val="en-US" w:eastAsia="zh-CN"/>
        </w:rPr>
        <w:t>A9</w:t>
      </w:r>
      <w:r w:rsidRPr="00E10CE8">
        <w:rPr>
          <w:rFonts w:ascii="Arial" w:eastAsiaTheme="minorEastAsia" w:hAnsi="Arial" w:cs="Arial"/>
          <w:sz w:val="22"/>
          <w:szCs w:val="22"/>
          <w:lang w:val="en-US" w:eastAsia="zh-CN"/>
        </w:rPr>
        <w:tab/>
      </w:r>
      <w:r w:rsidR="00F02ADC" w:rsidRPr="00E10CE8">
        <w:rPr>
          <w:rFonts w:ascii="Arial" w:eastAsiaTheme="minorEastAsia" w:hAnsi="Arial" w:cs="Arial"/>
          <w:sz w:val="22"/>
          <w:szCs w:val="22"/>
          <w:lang w:val="en-US" w:eastAsia="zh-CN"/>
        </w:rPr>
        <w:t>Propagation condition: TDLA30-10</w:t>
      </w:r>
    </w:p>
    <w:p w14:paraId="5BF97EC9" w14:textId="112728FC" w:rsidR="00306D69" w:rsidRPr="00E10CE8" w:rsidRDefault="00306D69" w:rsidP="00F02ADC">
      <w:pPr>
        <w:ind w:left="720"/>
        <w:rPr>
          <w:rFonts w:ascii="Arial" w:eastAsiaTheme="minorEastAsia" w:hAnsi="Arial" w:cs="Arial"/>
          <w:sz w:val="22"/>
          <w:szCs w:val="22"/>
          <w:lang w:val="en-US" w:eastAsia="zh-CN"/>
        </w:rPr>
      </w:pPr>
      <w:r w:rsidRPr="00E10CE8">
        <w:rPr>
          <w:rFonts w:ascii="Arial" w:eastAsiaTheme="minorEastAsia" w:hAnsi="Arial" w:cs="Arial"/>
          <w:b/>
          <w:bCs/>
          <w:sz w:val="22"/>
          <w:szCs w:val="22"/>
          <w:lang w:val="en-US" w:eastAsia="zh-CN"/>
        </w:rPr>
        <w:t>A10</w:t>
      </w:r>
      <w:r w:rsidRPr="00E10CE8">
        <w:rPr>
          <w:rFonts w:ascii="Arial" w:eastAsiaTheme="minorEastAsia" w:hAnsi="Arial" w:cs="Arial"/>
          <w:sz w:val="22"/>
          <w:szCs w:val="22"/>
          <w:lang w:val="en-US" w:eastAsia="zh-CN"/>
        </w:rPr>
        <w:tab/>
        <w:t>Maximum number of HARQ transmission: 4</w:t>
      </w:r>
    </w:p>
    <w:p w14:paraId="5CC9B637" w14:textId="77777777" w:rsidR="002929CC" w:rsidRPr="00E10CE8" w:rsidRDefault="002929CC" w:rsidP="002929CC">
      <w:pPr>
        <w:ind w:left="720"/>
        <w:rPr>
          <w:rFonts w:ascii="Arial" w:eastAsiaTheme="minorEastAsia" w:hAnsi="Arial" w:cs="Arial"/>
          <w:sz w:val="22"/>
          <w:szCs w:val="22"/>
          <w:lang w:val="en-US" w:eastAsia="zh-CN"/>
        </w:rPr>
      </w:pPr>
      <w:r w:rsidRPr="00E10CE8">
        <w:rPr>
          <w:rFonts w:ascii="Arial" w:eastAsiaTheme="minorEastAsia" w:hAnsi="Arial" w:cs="Arial"/>
          <w:b/>
          <w:bCs/>
          <w:sz w:val="22"/>
          <w:szCs w:val="22"/>
          <w:lang w:val="en-US" w:eastAsia="zh-CN"/>
        </w:rPr>
        <w:t>A11</w:t>
      </w:r>
      <w:r w:rsidRPr="00E10CE8">
        <w:rPr>
          <w:rFonts w:ascii="Arial" w:eastAsiaTheme="minorEastAsia" w:hAnsi="Arial" w:cs="Arial"/>
          <w:sz w:val="22"/>
          <w:szCs w:val="22"/>
          <w:lang w:val="en-US" w:eastAsia="zh-CN"/>
        </w:rPr>
        <w:tab/>
        <w:t>Test metric for PUSCH performance requirements:</w:t>
      </w:r>
    </w:p>
    <w:p w14:paraId="265BFE46" w14:textId="4160421C" w:rsidR="00306D69" w:rsidRPr="00E10CE8" w:rsidRDefault="002929CC" w:rsidP="00E10CE8">
      <w:pPr>
        <w:pStyle w:val="ListParagraph"/>
        <w:numPr>
          <w:ilvl w:val="0"/>
          <w:numId w:val="11"/>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SNR@70% max throughput</w:t>
      </w:r>
    </w:p>
    <w:p w14:paraId="5C8A0821" w14:textId="726877F2" w:rsidR="00D67A89" w:rsidRDefault="00D67A89" w:rsidP="00D67A89">
      <w:pPr>
        <w:rPr>
          <w:rFonts w:ascii="Arial" w:eastAsiaTheme="minorEastAsia" w:hAnsi="Arial" w:cs="Arial"/>
          <w:b/>
          <w:bCs/>
          <w:sz w:val="28"/>
          <w:szCs w:val="28"/>
          <w:lang w:val="en-US" w:eastAsia="zh-CN"/>
        </w:rPr>
      </w:pPr>
      <w:r w:rsidRPr="00E10CE8">
        <w:rPr>
          <w:rFonts w:ascii="Arial" w:eastAsiaTheme="minorEastAsia" w:hAnsi="Arial" w:cs="Arial"/>
          <w:b/>
          <w:bCs/>
          <w:sz w:val="24"/>
          <w:szCs w:val="24"/>
          <w:lang w:val="en-US" w:eastAsia="zh-CN"/>
        </w:rPr>
        <w:lastRenderedPageBreak/>
        <w:t>Open Issues</w:t>
      </w:r>
    </w:p>
    <w:p w14:paraId="4547C622" w14:textId="1A4190E9" w:rsidR="00043DAE" w:rsidRPr="00E10CE8" w:rsidRDefault="003B3665" w:rsidP="00043DAE">
      <w:pPr>
        <w:ind w:left="720"/>
        <w:rPr>
          <w:rFonts w:ascii="Arial" w:eastAsiaTheme="minorEastAsia" w:hAnsi="Arial" w:cs="Arial"/>
          <w:b/>
          <w:bCs/>
          <w:sz w:val="22"/>
          <w:szCs w:val="22"/>
          <w:u w:val="single"/>
          <w:lang w:val="en-US" w:eastAsia="zh-CN"/>
        </w:rPr>
      </w:pPr>
      <w:r w:rsidRPr="00E10CE8">
        <w:rPr>
          <w:rFonts w:ascii="Arial" w:eastAsiaTheme="minorEastAsia" w:hAnsi="Arial" w:cs="Arial"/>
          <w:b/>
          <w:bCs/>
          <w:sz w:val="22"/>
          <w:szCs w:val="22"/>
          <w:u w:val="single"/>
          <w:lang w:val="en-US" w:eastAsia="zh-CN"/>
        </w:rPr>
        <w:t>Issue</w:t>
      </w:r>
      <w:r w:rsidR="000449FF" w:rsidRPr="00E10CE8">
        <w:rPr>
          <w:rFonts w:ascii="Arial" w:eastAsiaTheme="minorEastAsia" w:hAnsi="Arial" w:cs="Arial"/>
          <w:b/>
          <w:bCs/>
          <w:sz w:val="22"/>
          <w:szCs w:val="22"/>
          <w:u w:val="single"/>
          <w:lang w:val="en-US" w:eastAsia="zh-CN"/>
        </w:rPr>
        <w:t xml:space="preserve"> </w:t>
      </w:r>
      <w:r w:rsidRPr="00E10CE8">
        <w:rPr>
          <w:rFonts w:ascii="Arial" w:eastAsiaTheme="minorEastAsia" w:hAnsi="Arial" w:cs="Arial"/>
          <w:b/>
          <w:bCs/>
          <w:sz w:val="22"/>
          <w:szCs w:val="22"/>
          <w:u w:val="single"/>
          <w:lang w:val="en-US" w:eastAsia="zh-CN"/>
        </w:rPr>
        <w:t xml:space="preserve">1: </w:t>
      </w:r>
      <w:r w:rsidR="00043DAE" w:rsidRPr="00E10CE8">
        <w:rPr>
          <w:rFonts w:ascii="Arial" w:eastAsiaTheme="minorEastAsia" w:hAnsi="Arial" w:cs="Arial"/>
          <w:b/>
          <w:bCs/>
          <w:sz w:val="22"/>
          <w:szCs w:val="22"/>
          <w:u w:val="single"/>
          <w:lang w:val="en-US" w:eastAsia="zh-CN"/>
        </w:rPr>
        <w:t>Bandwidth</w:t>
      </w:r>
    </w:p>
    <w:p w14:paraId="6D88EA7E" w14:textId="77777777" w:rsidR="00043DAE" w:rsidRPr="00E10CE8" w:rsidRDefault="00043DAE" w:rsidP="00E10CE8">
      <w:pPr>
        <w:pStyle w:val="ListParagraph"/>
        <w:numPr>
          <w:ilvl w:val="0"/>
          <w:numId w:val="11"/>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 xml:space="preserve">Option 1: Define the requirements for single carrier with 20MHz only with the test applicability rule that a BS only </w:t>
      </w:r>
      <w:proofErr w:type="gramStart"/>
      <w:r w:rsidRPr="00E10CE8">
        <w:rPr>
          <w:rFonts w:ascii="Arial" w:eastAsiaTheme="minorEastAsia" w:hAnsi="Arial" w:cs="Arial"/>
          <w:sz w:val="22"/>
          <w:szCs w:val="22"/>
          <w:lang w:val="en-US" w:eastAsia="zh-CN"/>
        </w:rPr>
        <w:t>has to</w:t>
      </w:r>
      <w:proofErr w:type="gramEnd"/>
      <w:r w:rsidRPr="00E10CE8">
        <w:rPr>
          <w:rFonts w:ascii="Arial" w:eastAsiaTheme="minorEastAsia" w:hAnsi="Arial" w:cs="Arial"/>
          <w:sz w:val="22"/>
          <w:szCs w:val="22"/>
          <w:lang w:val="en-US" w:eastAsia="zh-CN"/>
        </w:rPr>
        <w:t xml:space="preserve"> perform tests for the largest supported bandwidth based on BS vendor’s declaration.</w:t>
      </w:r>
    </w:p>
    <w:p w14:paraId="3898C7BB" w14:textId="6011C98F" w:rsidR="00043DAE" w:rsidRPr="00E10CE8" w:rsidRDefault="00043DAE" w:rsidP="00E10CE8">
      <w:pPr>
        <w:pStyle w:val="ListParagraph"/>
        <w:numPr>
          <w:ilvl w:val="1"/>
          <w:numId w:val="11"/>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 xml:space="preserve">The applicability rule defined in NR Rel-15 for different channel bandwidths needs to </w:t>
      </w:r>
      <w:r w:rsidR="003C713D">
        <w:rPr>
          <w:rFonts w:ascii="Arial" w:eastAsiaTheme="minorEastAsia" w:hAnsi="Arial" w:cs="Arial"/>
          <w:sz w:val="22"/>
          <w:szCs w:val="22"/>
          <w:lang w:val="en-US" w:eastAsia="zh-CN"/>
        </w:rPr>
        <w:t xml:space="preserve">be </w:t>
      </w:r>
      <w:r w:rsidRPr="00E10CE8">
        <w:rPr>
          <w:rFonts w:ascii="Arial" w:eastAsiaTheme="minorEastAsia" w:hAnsi="Arial" w:cs="Arial"/>
          <w:sz w:val="22"/>
          <w:szCs w:val="22"/>
          <w:lang w:val="en-US" w:eastAsia="zh-CN"/>
        </w:rPr>
        <w:t>applied: the tests shall be done only for the supported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2CCE712E" w14:textId="766185FA" w:rsidR="00D67A89" w:rsidRPr="00E10CE8" w:rsidRDefault="00043DAE" w:rsidP="00043DAE">
      <w:pPr>
        <w:pStyle w:val="ListParagraph"/>
        <w:numPr>
          <w:ilvl w:val="0"/>
          <w:numId w:val="11"/>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 xml:space="preserve">Option 2: Define the requirements for single carrier with 20MHz,40MHz,60MHz and 80MHz, with the test applicability rule that a BS only </w:t>
      </w:r>
      <w:proofErr w:type="gramStart"/>
      <w:r w:rsidRPr="00E10CE8">
        <w:rPr>
          <w:rFonts w:ascii="Arial" w:eastAsiaTheme="minorEastAsia" w:hAnsi="Arial" w:cs="Arial"/>
          <w:sz w:val="22"/>
          <w:szCs w:val="22"/>
          <w:lang w:val="en-US" w:eastAsia="zh-CN"/>
        </w:rPr>
        <w:t>has to</w:t>
      </w:r>
      <w:proofErr w:type="gramEnd"/>
      <w:r w:rsidRPr="00E10CE8">
        <w:rPr>
          <w:rFonts w:ascii="Arial" w:eastAsiaTheme="minorEastAsia" w:hAnsi="Arial" w:cs="Arial"/>
          <w:sz w:val="22"/>
          <w:szCs w:val="22"/>
          <w:lang w:val="en-US" w:eastAsia="zh-CN"/>
        </w:rPr>
        <w:t xml:space="preserve"> perform tests for the largest supported bandwidth based on BS vendor’s declaration.</w:t>
      </w:r>
    </w:p>
    <w:p w14:paraId="6E87DB2D" w14:textId="77777777" w:rsidR="00142B31" w:rsidRPr="00E10CE8" w:rsidRDefault="000449FF" w:rsidP="00142B31">
      <w:pPr>
        <w:ind w:left="720"/>
        <w:rPr>
          <w:rFonts w:ascii="Arial" w:eastAsiaTheme="minorEastAsia" w:hAnsi="Arial" w:cs="Arial"/>
          <w:b/>
          <w:bCs/>
          <w:sz w:val="22"/>
          <w:szCs w:val="22"/>
          <w:u w:val="single"/>
          <w:lang w:val="en-US" w:eastAsia="zh-CN"/>
        </w:rPr>
      </w:pPr>
      <w:r w:rsidRPr="00E10CE8">
        <w:rPr>
          <w:rFonts w:ascii="Arial" w:eastAsiaTheme="minorEastAsia" w:hAnsi="Arial" w:cs="Arial"/>
          <w:b/>
          <w:bCs/>
          <w:sz w:val="22"/>
          <w:szCs w:val="22"/>
          <w:u w:val="single"/>
          <w:lang w:val="en-US" w:eastAsia="zh-CN"/>
        </w:rPr>
        <w:t xml:space="preserve">Issue 2: </w:t>
      </w:r>
      <w:r w:rsidR="00142B31" w:rsidRPr="00E10CE8">
        <w:rPr>
          <w:rFonts w:ascii="Arial" w:eastAsiaTheme="minorEastAsia" w:hAnsi="Arial" w:cs="Arial"/>
          <w:b/>
          <w:bCs/>
          <w:sz w:val="22"/>
          <w:szCs w:val="22"/>
          <w:u w:val="single"/>
          <w:lang w:val="en-US" w:eastAsia="zh-CN"/>
        </w:rPr>
        <w:t>PUSCH mapping type</w:t>
      </w:r>
    </w:p>
    <w:p w14:paraId="6CF030C6" w14:textId="77777777" w:rsidR="00142B31" w:rsidRPr="00E10CE8" w:rsidRDefault="00142B31" w:rsidP="00E10CE8">
      <w:pPr>
        <w:pStyle w:val="ListParagraph"/>
        <w:numPr>
          <w:ilvl w:val="0"/>
          <w:numId w:val="13"/>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Option 1: Only Type B</w:t>
      </w:r>
    </w:p>
    <w:p w14:paraId="165DB5AB" w14:textId="38AA4E4E" w:rsidR="000449FF" w:rsidRPr="00E10CE8" w:rsidRDefault="00142B31" w:rsidP="00142B31">
      <w:pPr>
        <w:pStyle w:val="ListParagraph"/>
        <w:numPr>
          <w:ilvl w:val="0"/>
          <w:numId w:val="13"/>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Option 2: Both Type A and Type B</w:t>
      </w:r>
    </w:p>
    <w:p w14:paraId="222824CC" w14:textId="77777777" w:rsidR="00FC3EF7" w:rsidRPr="00E10CE8" w:rsidRDefault="00FC3EF7" w:rsidP="00FC3EF7">
      <w:pPr>
        <w:ind w:left="720"/>
        <w:rPr>
          <w:rFonts w:ascii="Arial" w:eastAsiaTheme="minorEastAsia" w:hAnsi="Arial" w:cs="Arial"/>
          <w:b/>
          <w:bCs/>
          <w:sz w:val="22"/>
          <w:szCs w:val="22"/>
          <w:u w:val="single"/>
          <w:lang w:val="en-US" w:eastAsia="zh-CN"/>
        </w:rPr>
      </w:pPr>
      <w:r w:rsidRPr="00E10CE8">
        <w:rPr>
          <w:rFonts w:ascii="Arial" w:eastAsiaTheme="minorEastAsia" w:hAnsi="Arial" w:cs="Arial"/>
          <w:b/>
          <w:bCs/>
          <w:sz w:val="22"/>
          <w:szCs w:val="22"/>
          <w:u w:val="single"/>
          <w:lang w:val="en-US" w:eastAsia="zh-CN"/>
        </w:rPr>
        <w:t>Issue 3: MCS</w:t>
      </w:r>
    </w:p>
    <w:p w14:paraId="788AE0EC" w14:textId="58086C35" w:rsidR="00142B31" w:rsidRPr="00E10CE8" w:rsidRDefault="00FC3EF7" w:rsidP="00FC3EF7">
      <w:pPr>
        <w:pStyle w:val="ListParagraph"/>
        <w:numPr>
          <w:ilvl w:val="0"/>
          <w:numId w:val="14"/>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MCS 20, FFS MCS 16</w:t>
      </w:r>
    </w:p>
    <w:p w14:paraId="359B9057" w14:textId="77777777" w:rsidR="00C00EF7" w:rsidRPr="00E10CE8" w:rsidRDefault="00C00EF7" w:rsidP="00C00EF7">
      <w:pPr>
        <w:ind w:left="720"/>
        <w:rPr>
          <w:rFonts w:ascii="Arial" w:eastAsiaTheme="minorEastAsia" w:hAnsi="Arial" w:cs="Arial"/>
          <w:b/>
          <w:bCs/>
          <w:sz w:val="22"/>
          <w:szCs w:val="22"/>
          <w:u w:val="single"/>
          <w:lang w:val="en-US" w:eastAsia="zh-CN"/>
        </w:rPr>
      </w:pPr>
      <w:r w:rsidRPr="00E10CE8">
        <w:rPr>
          <w:rFonts w:ascii="Arial" w:eastAsiaTheme="minorEastAsia" w:hAnsi="Arial" w:cs="Arial"/>
          <w:b/>
          <w:bCs/>
          <w:sz w:val="22"/>
          <w:szCs w:val="22"/>
          <w:u w:val="single"/>
          <w:lang w:val="en-US" w:eastAsia="zh-CN"/>
        </w:rPr>
        <w:t>Issue 4: RV sequence</w:t>
      </w:r>
    </w:p>
    <w:p w14:paraId="2BFD1D91" w14:textId="77777777" w:rsidR="00C00EF7" w:rsidRPr="00E10CE8" w:rsidRDefault="00C00EF7" w:rsidP="00E10CE8">
      <w:pPr>
        <w:pStyle w:val="ListParagraph"/>
        <w:numPr>
          <w:ilvl w:val="0"/>
          <w:numId w:val="14"/>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Option 1: {0,2,0,2}</w:t>
      </w:r>
    </w:p>
    <w:p w14:paraId="562C206B" w14:textId="0D90F74E" w:rsidR="00C00EF7" w:rsidRPr="00E10CE8" w:rsidRDefault="00C00EF7" w:rsidP="00C00EF7">
      <w:pPr>
        <w:pStyle w:val="ListParagraph"/>
        <w:numPr>
          <w:ilvl w:val="0"/>
          <w:numId w:val="14"/>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Option 2: {0,2,3,1}</w:t>
      </w:r>
    </w:p>
    <w:p w14:paraId="5C00018B" w14:textId="77777777" w:rsidR="009F2C4F" w:rsidRPr="00E10CE8" w:rsidRDefault="009F2C4F" w:rsidP="009F2C4F">
      <w:pPr>
        <w:ind w:left="720"/>
        <w:rPr>
          <w:rFonts w:ascii="Arial" w:eastAsiaTheme="minorEastAsia" w:hAnsi="Arial" w:cs="Arial"/>
          <w:b/>
          <w:bCs/>
          <w:sz w:val="22"/>
          <w:szCs w:val="22"/>
          <w:u w:val="single"/>
          <w:lang w:val="en-US" w:eastAsia="zh-CN"/>
        </w:rPr>
      </w:pPr>
      <w:r w:rsidRPr="00E10CE8">
        <w:rPr>
          <w:rFonts w:ascii="Arial" w:eastAsiaTheme="minorEastAsia" w:hAnsi="Arial" w:cs="Arial"/>
          <w:b/>
          <w:bCs/>
          <w:sz w:val="22"/>
          <w:szCs w:val="22"/>
          <w:u w:val="single"/>
          <w:lang w:val="en-US" w:eastAsia="zh-CN"/>
        </w:rPr>
        <w:t>Issue 5: Performance requirements for CG-UCI multiplexed on PUSCH with interlace allocation</w:t>
      </w:r>
    </w:p>
    <w:p w14:paraId="07480E43" w14:textId="77777777" w:rsidR="009F2C4F" w:rsidRPr="00E10CE8" w:rsidRDefault="009F2C4F" w:rsidP="00E10CE8">
      <w:pPr>
        <w:pStyle w:val="ListParagraph"/>
        <w:numPr>
          <w:ilvl w:val="0"/>
          <w:numId w:val="15"/>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Option 1: Not introduce</w:t>
      </w:r>
    </w:p>
    <w:p w14:paraId="7257CEDE" w14:textId="77777777" w:rsidR="009F2C4F" w:rsidRPr="00E10CE8" w:rsidRDefault="009F2C4F" w:rsidP="00E10CE8">
      <w:pPr>
        <w:pStyle w:val="ListParagraph"/>
        <w:numPr>
          <w:ilvl w:val="0"/>
          <w:numId w:val="15"/>
        </w:numPr>
        <w:rPr>
          <w:rFonts w:ascii="Arial" w:eastAsiaTheme="minorEastAsia" w:hAnsi="Arial" w:cs="Arial"/>
          <w:sz w:val="22"/>
          <w:szCs w:val="22"/>
          <w:lang w:val="en-US" w:eastAsia="zh-CN"/>
        </w:rPr>
      </w:pPr>
      <w:r w:rsidRPr="00E10CE8">
        <w:rPr>
          <w:rFonts w:ascii="Arial" w:eastAsiaTheme="minorEastAsia" w:hAnsi="Arial" w:cs="Arial"/>
          <w:sz w:val="22"/>
          <w:szCs w:val="22"/>
          <w:lang w:val="en-US" w:eastAsia="zh-CN"/>
        </w:rPr>
        <w:t>Option 2: Introduce performance requirements for CG-UCI multiplexed on PUSCH with interlaced resource allocation and without HARQ-ACK, CSI part 1 and CSI part 2</w:t>
      </w:r>
    </w:p>
    <w:p w14:paraId="0D6C1094" w14:textId="2DA81322" w:rsidR="009F2C4F" w:rsidRPr="00E10CE8" w:rsidRDefault="009F2C4F" w:rsidP="00E10CE8">
      <w:pPr>
        <w:pStyle w:val="ListParagraph"/>
        <w:numPr>
          <w:ilvl w:val="0"/>
          <w:numId w:val="15"/>
        </w:numPr>
        <w:rPr>
          <w:rFonts w:ascii="Arial" w:eastAsiaTheme="minorEastAsia" w:hAnsi="Arial" w:cs="Arial"/>
          <w:sz w:val="24"/>
          <w:szCs w:val="24"/>
          <w:lang w:val="en-US" w:eastAsia="zh-CN"/>
        </w:rPr>
      </w:pPr>
      <w:r w:rsidRPr="00E10CE8">
        <w:rPr>
          <w:rFonts w:ascii="Arial" w:eastAsiaTheme="minorEastAsia" w:hAnsi="Arial" w:cs="Arial"/>
          <w:sz w:val="22"/>
          <w:szCs w:val="22"/>
          <w:lang w:val="en-US" w:eastAsia="zh-CN"/>
        </w:rPr>
        <w:t>Option 3: Consider introduce a Rel-15 requirement for HARQ-ACK multiplexing on PUSCH with more than 2 HARQ-ACK information bits and using it to cover CG-UCI multiplexing on CG-PUSCH in NR-U scenario with proper applicability rule</w:t>
      </w:r>
    </w:p>
    <w:p w14:paraId="7468A74F" w14:textId="1D64EB90" w:rsidR="008E7870" w:rsidRDefault="00ED0580" w:rsidP="003E77CE">
      <w:pPr>
        <w:rPr>
          <w:rFonts w:ascii="Arial" w:eastAsiaTheme="minorEastAsia" w:hAnsi="Arial" w:cs="Arial"/>
          <w:sz w:val="22"/>
          <w:szCs w:val="22"/>
          <w:lang w:eastAsia="zh-CN"/>
        </w:rPr>
      </w:pPr>
      <w:r>
        <w:rPr>
          <w:rFonts w:ascii="Arial" w:eastAsiaTheme="minorEastAsia" w:hAnsi="Arial" w:cs="Arial"/>
          <w:sz w:val="22"/>
          <w:szCs w:val="22"/>
          <w:lang w:eastAsia="zh-CN"/>
        </w:rPr>
        <w:t xml:space="preserve">This contribution will further discuss </w:t>
      </w:r>
      <w:r w:rsidR="004A676A">
        <w:rPr>
          <w:rFonts w:ascii="Arial" w:eastAsiaTheme="minorEastAsia" w:hAnsi="Arial" w:cs="Arial"/>
          <w:sz w:val="22"/>
          <w:szCs w:val="22"/>
          <w:lang w:eastAsia="zh-CN"/>
        </w:rPr>
        <w:t>open issues and give proposals.</w:t>
      </w:r>
    </w:p>
    <w:bookmarkEnd w:id="2"/>
    <w:p w14:paraId="4DBC0E0F" w14:textId="77777777" w:rsidR="003E77CE" w:rsidRDefault="003E77CE" w:rsidP="003E77CE">
      <w:pPr>
        <w:pBdr>
          <w:bottom w:val="single" w:sz="4" w:space="1" w:color="auto"/>
        </w:pBdr>
        <w:rPr>
          <w:rFonts w:ascii="Arial" w:hAnsi="Arial" w:cs="Arial"/>
        </w:rPr>
      </w:pPr>
    </w:p>
    <w:p w14:paraId="79C3F86A" w14:textId="77777777" w:rsidR="00CD61EB" w:rsidRDefault="003E77CE" w:rsidP="00244A12">
      <w:pPr>
        <w:pStyle w:val="Heading1"/>
        <w:keepLines w:val="0"/>
        <w:numPr>
          <w:ilvl w:val="0"/>
          <w:numId w:val="1"/>
        </w:numPr>
        <w:pBdr>
          <w:top w:val="none" w:sz="0" w:space="0" w:color="auto"/>
        </w:pBdr>
        <w:spacing w:before="0" w:after="240"/>
        <w:ind w:right="284" w:hanging="720"/>
      </w:pPr>
      <w:r>
        <w:t>Discussion</w:t>
      </w:r>
      <w:r w:rsidR="00A70920">
        <w:t xml:space="preserve"> </w:t>
      </w:r>
    </w:p>
    <w:p w14:paraId="5E850BC6" w14:textId="1D4217D1" w:rsidR="006C6A08" w:rsidRDefault="00E10CE8" w:rsidP="00E10CE8">
      <w:pPr>
        <w:pStyle w:val="Caption"/>
        <w:rPr>
          <w:rFonts w:ascii="Arial" w:hAnsi="Arial" w:cs="Arial"/>
          <w:b/>
          <w:bCs/>
          <w:i w:val="0"/>
          <w:iCs w:val="0"/>
          <w:color w:val="auto"/>
          <w:sz w:val="22"/>
          <w:szCs w:val="22"/>
          <w:u w:val="single"/>
          <w:lang w:val="en-US" w:eastAsia="ja-JP" w:bidi="hi-IN"/>
        </w:rPr>
      </w:pPr>
      <w:bookmarkStart w:id="3" w:name="_Hlk43884116"/>
      <w:r w:rsidRPr="00E10CE8">
        <w:rPr>
          <w:rFonts w:ascii="Arial" w:hAnsi="Arial" w:cs="Arial"/>
          <w:b/>
          <w:bCs/>
          <w:i w:val="0"/>
          <w:iCs w:val="0"/>
          <w:color w:val="auto"/>
          <w:sz w:val="22"/>
          <w:szCs w:val="22"/>
          <w:u w:val="single"/>
          <w:lang w:val="en-US" w:eastAsia="ja-JP" w:bidi="hi-IN"/>
        </w:rPr>
        <w:t>Issue 1: Bandwidth</w:t>
      </w:r>
    </w:p>
    <w:p w14:paraId="0B986580" w14:textId="5867F63A" w:rsidR="00E10CE8" w:rsidRDefault="00CB4ECC" w:rsidP="00E10CE8">
      <w:pPr>
        <w:rPr>
          <w:rFonts w:ascii="Arial" w:hAnsi="Arial" w:cs="Arial"/>
          <w:sz w:val="22"/>
          <w:szCs w:val="22"/>
          <w:lang w:val="en-US" w:eastAsia="ja-JP" w:bidi="hi-IN"/>
        </w:rPr>
      </w:pPr>
      <w:r>
        <w:rPr>
          <w:rFonts w:ascii="Arial" w:hAnsi="Arial" w:cs="Arial"/>
          <w:sz w:val="22"/>
          <w:szCs w:val="22"/>
          <w:lang w:val="en-US" w:eastAsia="ja-JP" w:bidi="hi-IN"/>
        </w:rPr>
        <w:lastRenderedPageBreak/>
        <w:t xml:space="preserve">The </w:t>
      </w:r>
      <w:r w:rsidR="00014EAC">
        <w:rPr>
          <w:rFonts w:ascii="Arial" w:hAnsi="Arial" w:cs="Arial"/>
          <w:sz w:val="22"/>
          <w:szCs w:val="22"/>
          <w:lang w:val="en-US" w:eastAsia="ja-JP" w:bidi="hi-IN"/>
        </w:rPr>
        <w:t xml:space="preserve">common </w:t>
      </w:r>
      <w:r w:rsidR="00D1778D">
        <w:rPr>
          <w:rFonts w:ascii="Arial" w:hAnsi="Arial" w:cs="Arial"/>
          <w:sz w:val="22"/>
          <w:szCs w:val="22"/>
          <w:lang w:val="en-US" w:eastAsia="ja-JP" w:bidi="hi-IN"/>
        </w:rPr>
        <w:t xml:space="preserve">thing in two options is only largest supported bandwidth will be tested. The difference is </w:t>
      </w:r>
      <w:r w:rsidR="00FC2B44">
        <w:rPr>
          <w:rFonts w:ascii="Arial" w:hAnsi="Arial" w:cs="Arial"/>
          <w:sz w:val="22"/>
          <w:szCs w:val="22"/>
          <w:lang w:val="en-US" w:eastAsia="ja-JP" w:bidi="hi-IN"/>
        </w:rPr>
        <w:t xml:space="preserve">which requirement will be used, 20MHz requirement or </w:t>
      </w:r>
      <w:r w:rsidR="007B489E">
        <w:rPr>
          <w:rFonts w:ascii="Arial" w:hAnsi="Arial" w:cs="Arial"/>
          <w:sz w:val="22"/>
          <w:szCs w:val="22"/>
          <w:lang w:val="en-US" w:eastAsia="ja-JP" w:bidi="hi-IN"/>
        </w:rPr>
        <w:t>an</w:t>
      </w:r>
      <w:r w:rsidR="00FC2B44">
        <w:rPr>
          <w:rFonts w:ascii="Arial" w:hAnsi="Arial" w:cs="Arial"/>
          <w:sz w:val="22"/>
          <w:szCs w:val="22"/>
          <w:lang w:val="en-US" w:eastAsia="ja-JP" w:bidi="hi-IN"/>
        </w:rPr>
        <w:t>other bandwidth requirement.</w:t>
      </w:r>
      <w:r w:rsidR="00D1778D">
        <w:rPr>
          <w:rFonts w:ascii="Arial" w:hAnsi="Arial" w:cs="Arial"/>
          <w:sz w:val="22"/>
          <w:szCs w:val="22"/>
          <w:lang w:val="en-US" w:eastAsia="ja-JP" w:bidi="hi-IN"/>
        </w:rPr>
        <w:t xml:space="preserve"> </w:t>
      </w:r>
      <w:r w:rsidR="007B489E">
        <w:rPr>
          <w:rFonts w:ascii="Arial" w:hAnsi="Arial" w:cs="Arial"/>
          <w:sz w:val="22"/>
          <w:szCs w:val="22"/>
          <w:lang w:val="en-US" w:eastAsia="ja-JP" w:bidi="hi-IN"/>
        </w:rPr>
        <w:t xml:space="preserve">As option 1 mentioned that Rel-15 have </w:t>
      </w:r>
      <w:r w:rsidR="000634F2">
        <w:rPr>
          <w:rFonts w:ascii="Arial" w:hAnsi="Arial" w:cs="Arial"/>
          <w:sz w:val="22"/>
          <w:szCs w:val="22"/>
          <w:lang w:val="en-US" w:eastAsia="ja-JP" w:bidi="hi-IN"/>
        </w:rPr>
        <w:t>introduced</w:t>
      </w:r>
      <w:r w:rsidR="007B489E">
        <w:rPr>
          <w:rFonts w:ascii="Arial" w:hAnsi="Arial" w:cs="Arial"/>
          <w:sz w:val="22"/>
          <w:szCs w:val="22"/>
          <w:lang w:val="en-US" w:eastAsia="ja-JP" w:bidi="hi-IN"/>
        </w:rPr>
        <w:t xml:space="preserve"> the applicability rule </w:t>
      </w:r>
      <w:r w:rsidR="002355EC">
        <w:rPr>
          <w:rFonts w:ascii="Arial" w:hAnsi="Arial" w:cs="Arial"/>
          <w:sz w:val="22"/>
          <w:szCs w:val="22"/>
          <w:lang w:val="en-US" w:eastAsia="ja-JP" w:bidi="hi-IN"/>
        </w:rPr>
        <w:t xml:space="preserve">to handle the situation that </w:t>
      </w:r>
      <w:r w:rsidR="000634F2">
        <w:rPr>
          <w:rFonts w:ascii="Arial" w:hAnsi="Arial" w:cs="Arial"/>
          <w:sz w:val="22"/>
          <w:szCs w:val="22"/>
          <w:lang w:val="en-US" w:eastAsia="ja-JP" w:bidi="hi-IN"/>
        </w:rPr>
        <w:t xml:space="preserve">the </w:t>
      </w:r>
      <w:r w:rsidR="002355EC">
        <w:rPr>
          <w:rFonts w:ascii="Arial" w:hAnsi="Arial" w:cs="Arial"/>
          <w:sz w:val="22"/>
          <w:szCs w:val="22"/>
          <w:lang w:val="en-US" w:eastAsia="ja-JP" w:bidi="hi-IN"/>
        </w:rPr>
        <w:t>requirement</w:t>
      </w:r>
      <w:r w:rsidR="000634F2">
        <w:rPr>
          <w:rFonts w:ascii="Arial" w:hAnsi="Arial" w:cs="Arial"/>
          <w:sz w:val="22"/>
          <w:szCs w:val="22"/>
          <w:lang w:val="en-US" w:eastAsia="ja-JP" w:bidi="hi-IN"/>
        </w:rPr>
        <w:t xml:space="preserve"> for the largest supported bandwidth is not defined. </w:t>
      </w:r>
      <w:r w:rsidR="00B2378F">
        <w:rPr>
          <w:rFonts w:ascii="Arial" w:hAnsi="Arial" w:cs="Arial"/>
          <w:sz w:val="22"/>
          <w:szCs w:val="22"/>
          <w:lang w:val="en-US" w:eastAsia="ja-JP" w:bidi="hi-IN"/>
        </w:rPr>
        <w:t xml:space="preserve">By this applicability rule, we don’t need to define </w:t>
      </w:r>
      <w:r w:rsidR="007E218F">
        <w:rPr>
          <w:rFonts w:ascii="Arial" w:hAnsi="Arial" w:cs="Arial"/>
          <w:sz w:val="22"/>
          <w:szCs w:val="22"/>
          <w:lang w:val="en-US" w:eastAsia="ja-JP" w:bidi="hi-IN"/>
        </w:rPr>
        <w:t xml:space="preserve">too many </w:t>
      </w:r>
      <w:r w:rsidR="00B2378F">
        <w:rPr>
          <w:rFonts w:ascii="Arial" w:hAnsi="Arial" w:cs="Arial"/>
          <w:sz w:val="22"/>
          <w:szCs w:val="22"/>
          <w:lang w:val="en-US" w:eastAsia="ja-JP" w:bidi="hi-IN"/>
        </w:rPr>
        <w:t xml:space="preserve">requirements </w:t>
      </w:r>
      <w:r w:rsidR="007E218F">
        <w:rPr>
          <w:rFonts w:ascii="Arial" w:hAnsi="Arial" w:cs="Arial"/>
          <w:sz w:val="22"/>
          <w:szCs w:val="22"/>
          <w:lang w:val="en-US" w:eastAsia="ja-JP" w:bidi="hi-IN"/>
        </w:rPr>
        <w:t xml:space="preserve">when the simulation results are very similar among different bandwidths. </w:t>
      </w:r>
    </w:p>
    <w:p w14:paraId="5DB7C5E1" w14:textId="359E33F3" w:rsidR="00522EA1" w:rsidRDefault="00486087" w:rsidP="00E10CE8">
      <w:pPr>
        <w:rPr>
          <w:rFonts w:ascii="Arial" w:hAnsi="Arial" w:cs="Arial"/>
          <w:sz w:val="22"/>
          <w:szCs w:val="22"/>
          <w:lang w:val="en-US" w:eastAsia="ja-JP" w:bidi="hi-IN"/>
        </w:rPr>
      </w:pPr>
      <w:r>
        <w:rPr>
          <w:rFonts w:ascii="Arial" w:hAnsi="Arial" w:cs="Arial"/>
          <w:sz w:val="22"/>
          <w:szCs w:val="22"/>
          <w:lang w:val="en-US" w:eastAsia="ja-JP" w:bidi="hi-IN"/>
        </w:rPr>
        <w:t>Regarding</w:t>
      </w:r>
      <w:r w:rsidR="00E04B13">
        <w:rPr>
          <w:rFonts w:ascii="Arial" w:hAnsi="Arial" w:cs="Arial"/>
          <w:sz w:val="22"/>
          <w:szCs w:val="22"/>
          <w:lang w:val="en-US" w:eastAsia="ja-JP" w:bidi="hi-IN"/>
        </w:rPr>
        <w:t xml:space="preserve"> our simulation results, we can see the </w:t>
      </w:r>
      <w:r w:rsidR="00657F94">
        <w:rPr>
          <w:rFonts w:ascii="Arial" w:hAnsi="Arial" w:cs="Arial"/>
          <w:sz w:val="22"/>
          <w:szCs w:val="22"/>
          <w:lang w:val="en-US" w:eastAsia="ja-JP" w:bidi="hi-IN"/>
        </w:rPr>
        <w:t>difference between 20MHz and 80MHz are very small</w:t>
      </w:r>
      <w:r w:rsidR="00996E70">
        <w:rPr>
          <w:rFonts w:ascii="Arial" w:hAnsi="Arial" w:cs="Arial"/>
          <w:sz w:val="22"/>
          <w:szCs w:val="22"/>
          <w:lang w:val="en-US" w:eastAsia="ja-JP" w:bidi="hi-IN"/>
        </w:rPr>
        <w:t xml:space="preserve"> [2]</w:t>
      </w:r>
      <w:r w:rsidR="003B084A">
        <w:rPr>
          <w:rFonts w:ascii="Arial" w:hAnsi="Arial" w:cs="Arial"/>
          <w:sz w:val="22"/>
          <w:szCs w:val="22"/>
          <w:lang w:val="en-US" w:eastAsia="ja-JP" w:bidi="hi-IN"/>
        </w:rPr>
        <w:t xml:space="preserve">, so only 20MHz requirement is enough </w:t>
      </w:r>
      <w:r w:rsidR="00487C19">
        <w:rPr>
          <w:rFonts w:ascii="Arial" w:hAnsi="Arial" w:cs="Arial"/>
          <w:sz w:val="22"/>
          <w:szCs w:val="22"/>
          <w:lang w:val="en-US" w:eastAsia="ja-JP" w:bidi="hi-IN"/>
        </w:rPr>
        <w:t xml:space="preserve">for interlace PUSCH </w:t>
      </w:r>
      <w:r w:rsidR="00C36070">
        <w:rPr>
          <w:rFonts w:ascii="Arial" w:hAnsi="Arial" w:cs="Arial"/>
          <w:sz w:val="22"/>
          <w:szCs w:val="22"/>
          <w:lang w:val="en-US" w:eastAsia="ja-JP" w:bidi="hi-IN"/>
        </w:rPr>
        <w:t>by reusing same applicability rule</w:t>
      </w:r>
      <w:r w:rsidR="00487C19">
        <w:rPr>
          <w:rFonts w:ascii="Arial" w:hAnsi="Arial" w:cs="Arial"/>
          <w:sz w:val="22"/>
          <w:szCs w:val="22"/>
          <w:lang w:val="en-US" w:eastAsia="ja-JP" w:bidi="hi-IN"/>
        </w:rPr>
        <w:t>.</w:t>
      </w:r>
      <w:r w:rsidR="00615BB8">
        <w:rPr>
          <w:rFonts w:ascii="Arial" w:hAnsi="Arial" w:cs="Arial"/>
          <w:sz w:val="22"/>
          <w:szCs w:val="22"/>
          <w:lang w:val="en-US" w:eastAsia="ja-JP" w:bidi="hi-IN"/>
        </w:rPr>
        <w:t xml:space="preserve"> It is also practical to allocate </w:t>
      </w:r>
      <w:r w:rsidR="00902FEF">
        <w:rPr>
          <w:rFonts w:ascii="Arial" w:hAnsi="Arial" w:cs="Arial"/>
          <w:sz w:val="22"/>
          <w:szCs w:val="22"/>
          <w:lang w:val="en-US" w:eastAsia="ja-JP" w:bidi="hi-IN"/>
        </w:rPr>
        <w:t xml:space="preserve">interlace PRBs in center of </w:t>
      </w:r>
      <w:r w:rsidR="00C31DA2">
        <w:rPr>
          <w:rFonts w:ascii="Arial" w:hAnsi="Arial" w:cs="Arial"/>
          <w:sz w:val="22"/>
          <w:szCs w:val="22"/>
          <w:lang w:val="en-US" w:eastAsia="ja-JP" w:bidi="hi-IN"/>
        </w:rPr>
        <w:t>the largest supported bandwidth</w:t>
      </w:r>
      <w:r w:rsidR="00D154FC">
        <w:rPr>
          <w:rFonts w:ascii="Arial" w:hAnsi="Arial" w:cs="Arial"/>
          <w:sz w:val="22"/>
          <w:szCs w:val="22"/>
          <w:lang w:val="en-US" w:eastAsia="ja-JP" w:bidi="hi-IN"/>
        </w:rPr>
        <w:t xml:space="preserve"> for the test setup.</w:t>
      </w:r>
    </w:p>
    <w:p w14:paraId="04EE70C6" w14:textId="697EFE91" w:rsidR="00C36070" w:rsidRDefault="00C36070" w:rsidP="00E10CE8">
      <w:pPr>
        <w:rPr>
          <w:rFonts w:ascii="Arial" w:hAnsi="Arial" w:cs="Arial"/>
          <w:sz w:val="22"/>
          <w:szCs w:val="22"/>
          <w:lang w:val="en-US" w:eastAsia="ja-JP" w:bidi="hi-IN"/>
        </w:rPr>
      </w:pPr>
      <w:r>
        <w:rPr>
          <w:rFonts w:ascii="Arial" w:hAnsi="Arial" w:cs="Arial"/>
          <w:sz w:val="22"/>
          <w:szCs w:val="22"/>
          <w:lang w:val="en-US" w:eastAsia="ja-JP" w:bidi="hi-IN"/>
        </w:rPr>
        <w:t xml:space="preserve">Furthermore, </w:t>
      </w:r>
      <w:r w:rsidR="00644761">
        <w:rPr>
          <w:rFonts w:ascii="Arial" w:hAnsi="Arial" w:cs="Arial"/>
          <w:sz w:val="22"/>
          <w:szCs w:val="22"/>
          <w:lang w:val="en-US" w:eastAsia="ja-JP" w:bidi="hi-IN"/>
        </w:rPr>
        <w:t>Rel-15</w:t>
      </w:r>
      <w:r w:rsidR="00780C1C">
        <w:rPr>
          <w:rFonts w:ascii="Arial" w:hAnsi="Arial" w:cs="Arial"/>
          <w:sz w:val="22"/>
          <w:szCs w:val="22"/>
          <w:lang w:val="en-US" w:eastAsia="ja-JP" w:bidi="hi-IN"/>
        </w:rPr>
        <w:t xml:space="preserve"> </w:t>
      </w:r>
      <w:r w:rsidR="00644761">
        <w:rPr>
          <w:rFonts w:ascii="Arial" w:hAnsi="Arial" w:cs="Arial"/>
          <w:sz w:val="22"/>
          <w:szCs w:val="22"/>
          <w:lang w:val="en-US" w:eastAsia="ja-JP" w:bidi="hi-IN"/>
        </w:rPr>
        <w:t xml:space="preserve">define </w:t>
      </w:r>
      <w:r w:rsidR="007140D8">
        <w:rPr>
          <w:rFonts w:ascii="Arial" w:hAnsi="Arial" w:cs="Arial"/>
          <w:sz w:val="22"/>
          <w:szCs w:val="22"/>
          <w:lang w:val="en-US" w:eastAsia="ja-JP" w:bidi="hi-IN"/>
        </w:rPr>
        <w:t>5MHz/10MHz/20MHz</w:t>
      </w:r>
      <w:r w:rsidR="004F6A8A">
        <w:rPr>
          <w:rFonts w:ascii="Arial" w:hAnsi="Arial" w:cs="Arial"/>
          <w:sz w:val="22"/>
          <w:szCs w:val="22"/>
          <w:lang w:val="en-US" w:eastAsia="ja-JP" w:bidi="hi-IN"/>
        </w:rPr>
        <w:t xml:space="preserve"> </w:t>
      </w:r>
      <w:r w:rsidR="007140D8">
        <w:rPr>
          <w:rFonts w:ascii="Arial" w:hAnsi="Arial" w:cs="Arial"/>
          <w:sz w:val="22"/>
          <w:szCs w:val="22"/>
          <w:lang w:val="en-US" w:eastAsia="ja-JP" w:bidi="hi-IN"/>
        </w:rPr>
        <w:t xml:space="preserve">requirements for 15kHz SCS and </w:t>
      </w:r>
      <w:r w:rsidR="006B201F">
        <w:rPr>
          <w:rFonts w:ascii="Arial" w:hAnsi="Arial" w:cs="Arial"/>
          <w:sz w:val="22"/>
          <w:szCs w:val="22"/>
          <w:lang w:val="en-US" w:eastAsia="ja-JP" w:bidi="hi-IN"/>
        </w:rPr>
        <w:t>10MHz/20MHz/</w:t>
      </w:r>
      <w:r w:rsidR="00B72EB3">
        <w:rPr>
          <w:rFonts w:ascii="Arial" w:hAnsi="Arial" w:cs="Arial"/>
          <w:sz w:val="22"/>
          <w:szCs w:val="22"/>
          <w:lang w:val="en-US" w:eastAsia="ja-JP" w:bidi="hi-IN"/>
        </w:rPr>
        <w:t xml:space="preserve">40MHz/100MHz requirements for 30kHz. </w:t>
      </w:r>
      <w:r w:rsidR="00C02831">
        <w:rPr>
          <w:rFonts w:ascii="Arial" w:hAnsi="Arial" w:cs="Arial"/>
          <w:sz w:val="22"/>
          <w:szCs w:val="22"/>
          <w:lang w:val="en-US" w:eastAsia="ja-JP" w:bidi="hi-IN"/>
        </w:rPr>
        <w:t>If</w:t>
      </w:r>
      <w:r w:rsidR="00B72EB3">
        <w:rPr>
          <w:rFonts w:ascii="Arial" w:hAnsi="Arial" w:cs="Arial"/>
          <w:sz w:val="22"/>
          <w:szCs w:val="22"/>
          <w:lang w:val="en-US" w:eastAsia="ja-JP" w:bidi="hi-IN"/>
        </w:rPr>
        <w:t xml:space="preserve"> </w:t>
      </w:r>
      <w:r w:rsidR="001219BC">
        <w:rPr>
          <w:rFonts w:ascii="Arial" w:hAnsi="Arial" w:cs="Arial"/>
          <w:sz w:val="22"/>
          <w:szCs w:val="22"/>
          <w:lang w:val="en-US" w:eastAsia="ja-JP" w:bidi="hi-IN"/>
        </w:rPr>
        <w:t xml:space="preserve">a </w:t>
      </w:r>
      <w:r w:rsidR="000A6501">
        <w:rPr>
          <w:rFonts w:ascii="Arial" w:hAnsi="Arial" w:cs="Arial"/>
          <w:sz w:val="22"/>
          <w:szCs w:val="22"/>
          <w:lang w:val="en-US" w:eastAsia="ja-JP" w:bidi="hi-IN"/>
        </w:rPr>
        <w:t xml:space="preserve">NR-U </w:t>
      </w:r>
      <w:r w:rsidR="001219BC">
        <w:rPr>
          <w:rFonts w:ascii="Arial" w:hAnsi="Arial" w:cs="Arial"/>
          <w:sz w:val="22"/>
          <w:szCs w:val="22"/>
          <w:lang w:val="en-US" w:eastAsia="ja-JP" w:bidi="hi-IN"/>
        </w:rPr>
        <w:t xml:space="preserve">BS </w:t>
      </w:r>
      <w:r w:rsidR="00C02831">
        <w:rPr>
          <w:rFonts w:ascii="Arial" w:hAnsi="Arial" w:cs="Arial"/>
          <w:sz w:val="22"/>
          <w:szCs w:val="22"/>
          <w:lang w:val="en-US" w:eastAsia="ja-JP" w:bidi="hi-IN"/>
        </w:rPr>
        <w:t>won’t</w:t>
      </w:r>
      <w:r w:rsidR="001219BC">
        <w:rPr>
          <w:rFonts w:ascii="Arial" w:hAnsi="Arial" w:cs="Arial"/>
          <w:sz w:val="22"/>
          <w:szCs w:val="22"/>
          <w:lang w:val="en-US" w:eastAsia="ja-JP" w:bidi="hi-IN"/>
        </w:rPr>
        <w:t xml:space="preserve"> support interlace PUSCH</w:t>
      </w:r>
      <w:r w:rsidR="00835DC4">
        <w:rPr>
          <w:rFonts w:ascii="Arial" w:hAnsi="Arial" w:cs="Arial"/>
          <w:sz w:val="22"/>
          <w:szCs w:val="22"/>
          <w:lang w:val="en-US" w:eastAsia="ja-JP" w:bidi="hi-IN"/>
        </w:rPr>
        <w:t xml:space="preserve"> due to no regulation</w:t>
      </w:r>
      <w:r w:rsidR="000A6501">
        <w:rPr>
          <w:rFonts w:ascii="Arial" w:hAnsi="Arial" w:cs="Arial"/>
          <w:sz w:val="22"/>
          <w:szCs w:val="22"/>
          <w:lang w:val="en-US" w:eastAsia="ja-JP" w:bidi="hi-IN"/>
        </w:rPr>
        <w:t xml:space="preserve">, </w:t>
      </w:r>
      <w:r w:rsidR="00780C1C">
        <w:rPr>
          <w:rFonts w:ascii="Arial" w:hAnsi="Arial" w:cs="Arial"/>
          <w:sz w:val="22"/>
          <w:szCs w:val="22"/>
          <w:lang w:val="en-US" w:eastAsia="ja-JP" w:bidi="hi-IN"/>
        </w:rPr>
        <w:t xml:space="preserve">only </w:t>
      </w:r>
      <w:r w:rsidR="000A6501">
        <w:rPr>
          <w:rFonts w:ascii="Arial" w:hAnsi="Arial" w:cs="Arial"/>
          <w:sz w:val="22"/>
          <w:szCs w:val="22"/>
          <w:lang w:val="en-US" w:eastAsia="ja-JP" w:bidi="hi-IN"/>
        </w:rPr>
        <w:t>Rel-15 requirements</w:t>
      </w:r>
      <w:r w:rsidR="00F64DCF">
        <w:rPr>
          <w:rFonts w:ascii="Arial" w:hAnsi="Arial" w:cs="Arial"/>
          <w:sz w:val="22"/>
          <w:szCs w:val="22"/>
          <w:lang w:val="en-US" w:eastAsia="ja-JP" w:bidi="hi-IN"/>
        </w:rPr>
        <w:t xml:space="preserve"> of </w:t>
      </w:r>
      <w:r w:rsidR="00D44BE1">
        <w:rPr>
          <w:rFonts w:ascii="Arial" w:hAnsi="Arial" w:cs="Arial"/>
          <w:sz w:val="22"/>
          <w:szCs w:val="22"/>
          <w:lang w:val="en-US" w:eastAsia="ja-JP" w:bidi="hi-IN"/>
        </w:rPr>
        <w:t>20MHz or 40MHz</w:t>
      </w:r>
      <w:r w:rsidR="000A6501">
        <w:rPr>
          <w:rFonts w:ascii="Arial" w:hAnsi="Arial" w:cs="Arial"/>
          <w:sz w:val="22"/>
          <w:szCs w:val="22"/>
          <w:lang w:val="en-US" w:eastAsia="ja-JP" w:bidi="hi-IN"/>
        </w:rPr>
        <w:t xml:space="preserve"> </w:t>
      </w:r>
      <w:r w:rsidR="00B81682">
        <w:rPr>
          <w:rFonts w:ascii="Arial" w:hAnsi="Arial" w:cs="Arial"/>
          <w:sz w:val="22"/>
          <w:szCs w:val="22"/>
          <w:lang w:val="en-US" w:eastAsia="ja-JP" w:bidi="hi-IN"/>
        </w:rPr>
        <w:t>could</w:t>
      </w:r>
      <w:r w:rsidR="000A6501">
        <w:rPr>
          <w:rFonts w:ascii="Arial" w:hAnsi="Arial" w:cs="Arial"/>
          <w:sz w:val="22"/>
          <w:szCs w:val="22"/>
          <w:lang w:val="en-US" w:eastAsia="ja-JP" w:bidi="hi-IN"/>
        </w:rPr>
        <w:t xml:space="preserve"> be reused</w:t>
      </w:r>
      <w:r w:rsidR="00B81682">
        <w:rPr>
          <w:rFonts w:ascii="Arial" w:hAnsi="Arial" w:cs="Arial"/>
          <w:sz w:val="22"/>
          <w:szCs w:val="22"/>
          <w:lang w:val="en-US" w:eastAsia="ja-JP" w:bidi="hi-IN"/>
        </w:rPr>
        <w:t xml:space="preserve"> with</w:t>
      </w:r>
      <w:r w:rsidR="00787771">
        <w:rPr>
          <w:rFonts w:ascii="Arial" w:hAnsi="Arial" w:cs="Arial"/>
          <w:sz w:val="22"/>
          <w:szCs w:val="22"/>
          <w:lang w:val="en-US" w:eastAsia="ja-JP" w:bidi="hi-IN"/>
        </w:rPr>
        <w:t xml:space="preserve"> t</w:t>
      </w:r>
      <w:r w:rsidR="00D44BE1">
        <w:rPr>
          <w:rFonts w:ascii="Arial" w:hAnsi="Arial" w:cs="Arial"/>
          <w:sz w:val="22"/>
          <w:szCs w:val="22"/>
          <w:lang w:val="en-US" w:eastAsia="ja-JP" w:bidi="hi-IN"/>
        </w:rPr>
        <w:t>he applicability rule</w:t>
      </w:r>
      <w:r w:rsidR="00780C1C">
        <w:rPr>
          <w:rFonts w:ascii="Arial" w:hAnsi="Arial" w:cs="Arial"/>
          <w:sz w:val="22"/>
          <w:szCs w:val="22"/>
          <w:lang w:val="en-US" w:eastAsia="ja-JP" w:bidi="hi-IN"/>
        </w:rPr>
        <w:t xml:space="preserve"> in that case</w:t>
      </w:r>
      <w:r w:rsidR="00787771">
        <w:rPr>
          <w:rFonts w:ascii="Arial" w:hAnsi="Arial" w:cs="Arial"/>
          <w:sz w:val="22"/>
          <w:szCs w:val="22"/>
          <w:lang w:val="en-US" w:eastAsia="ja-JP" w:bidi="hi-IN"/>
        </w:rPr>
        <w:t xml:space="preserve">. </w:t>
      </w:r>
      <w:r w:rsidR="00780C1C">
        <w:rPr>
          <w:rFonts w:ascii="Arial" w:hAnsi="Arial" w:cs="Arial"/>
          <w:sz w:val="22"/>
          <w:szCs w:val="22"/>
          <w:lang w:val="en-US" w:eastAsia="ja-JP" w:bidi="hi-IN"/>
        </w:rPr>
        <w:t>I</w:t>
      </w:r>
      <w:r w:rsidR="00086720">
        <w:rPr>
          <w:rFonts w:ascii="Arial" w:hAnsi="Arial" w:cs="Arial"/>
          <w:sz w:val="22"/>
          <w:szCs w:val="22"/>
          <w:lang w:val="en-US" w:eastAsia="ja-JP" w:bidi="hi-IN"/>
        </w:rPr>
        <w:t>t is unnecessary to define requirements for all bandwidth</w:t>
      </w:r>
      <w:r w:rsidR="00780C1C">
        <w:rPr>
          <w:rFonts w:ascii="Arial" w:hAnsi="Arial" w:cs="Arial"/>
          <w:sz w:val="22"/>
          <w:szCs w:val="22"/>
          <w:lang w:val="en-US" w:eastAsia="ja-JP" w:bidi="hi-IN"/>
        </w:rPr>
        <w:t>s</w:t>
      </w:r>
      <w:r w:rsidR="00086720">
        <w:rPr>
          <w:rFonts w:ascii="Arial" w:hAnsi="Arial" w:cs="Arial"/>
          <w:sz w:val="22"/>
          <w:szCs w:val="22"/>
          <w:lang w:val="en-US" w:eastAsia="ja-JP" w:bidi="hi-IN"/>
        </w:rPr>
        <w:t xml:space="preserve"> </w:t>
      </w:r>
      <w:r w:rsidR="00DD3A1E">
        <w:rPr>
          <w:rFonts w:ascii="Arial" w:hAnsi="Arial" w:cs="Arial"/>
          <w:sz w:val="22"/>
          <w:szCs w:val="22"/>
          <w:lang w:val="en-US" w:eastAsia="ja-JP" w:bidi="hi-IN"/>
        </w:rPr>
        <w:t>for interlace</w:t>
      </w:r>
      <w:r w:rsidR="00780C1C">
        <w:rPr>
          <w:rFonts w:ascii="Arial" w:hAnsi="Arial" w:cs="Arial"/>
          <w:sz w:val="22"/>
          <w:szCs w:val="22"/>
          <w:lang w:val="en-US" w:eastAsia="ja-JP" w:bidi="hi-IN"/>
        </w:rPr>
        <w:t xml:space="preserve"> PUSCH specially. </w:t>
      </w:r>
      <w:r w:rsidR="001219BC">
        <w:rPr>
          <w:rFonts w:ascii="Arial" w:hAnsi="Arial" w:cs="Arial"/>
          <w:sz w:val="22"/>
          <w:szCs w:val="22"/>
          <w:lang w:val="en-US" w:eastAsia="ja-JP" w:bidi="hi-IN"/>
        </w:rPr>
        <w:t xml:space="preserve"> </w:t>
      </w:r>
    </w:p>
    <w:p w14:paraId="0A696D03" w14:textId="77777777" w:rsidR="00FA19E2" w:rsidRPr="00D154FC" w:rsidRDefault="009731FE" w:rsidP="00E10CE8">
      <w:pPr>
        <w:rPr>
          <w:rFonts w:ascii="Arial" w:hAnsi="Arial" w:cs="Arial"/>
          <w:b/>
          <w:bCs/>
          <w:sz w:val="22"/>
          <w:szCs w:val="22"/>
          <w:lang w:val="en-US" w:eastAsia="ja-JP" w:bidi="hi-IN"/>
        </w:rPr>
      </w:pPr>
      <w:r w:rsidRPr="00D154FC">
        <w:rPr>
          <w:rFonts w:ascii="Arial" w:hAnsi="Arial" w:cs="Arial"/>
          <w:b/>
          <w:bCs/>
          <w:sz w:val="22"/>
          <w:szCs w:val="22"/>
          <w:lang w:val="en-US" w:eastAsia="ja-JP" w:bidi="hi-IN"/>
        </w:rPr>
        <w:t xml:space="preserve">Observation 1: </w:t>
      </w:r>
      <w:r w:rsidR="000C4B3D" w:rsidRPr="00D154FC">
        <w:rPr>
          <w:rFonts w:ascii="Arial" w:hAnsi="Arial" w:cs="Arial"/>
          <w:b/>
          <w:bCs/>
          <w:sz w:val="22"/>
          <w:szCs w:val="22"/>
          <w:lang w:val="en-US" w:eastAsia="ja-JP" w:bidi="hi-IN"/>
        </w:rPr>
        <w:t xml:space="preserve">The simulation results of 20MHz and 80MHz interlace PUSCH are </w:t>
      </w:r>
      <w:r w:rsidR="00FA19E2" w:rsidRPr="00D154FC">
        <w:rPr>
          <w:rFonts w:ascii="Arial" w:hAnsi="Arial" w:cs="Arial"/>
          <w:b/>
          <w:bCs/>
          <w:sz w:val="22"/>
          <w:szCs w:val="22"/>
          <w:lang w:val="en-US" w:eastAsia="ja-JP" w:bidi="hi-IN"/>
        </w:rPr>
        <w:t xml:space="preserve">very close. </w:t>
      </w:r>
    </w:p>
    <w:p w14:paraId="57675DB5" w14:textId="77777777" w:rsidR="00F04943" w:rsidRPr="00D154FC" w:rsidRDefault="00FA19E2" w:rsidP="00E10CE8">
      <w:pPr>
        <w:rPr>
          <w:rFonts w:ascii="Arial" w:hAnsi="Arial" w:cs="Arial"/>
          <w:b/>
          <w:bCs/>
          <w:sz w:val="22"/>
          <w:szCs w:val="22"/>
          <w:lang w:val="en-US" w:eastAsia="ja-JP" w:bidi="hi-IN"/>
        </w:rPr>
      </w:pPr>
      <w:r w:rsidRPr="00D154FC">
        <w:rPr>
          <w:rFonts w:ascii="Arial" w:hAnsi="Arial" w:cs="Arial"/>
          <w:b/>
          <w:bCs/>
          <w:sz w:val="22"/>
          <w:szCs w:val="22"/>
          <w:lang w:val="en-US" w:eastAsia="ja-JP" w:bidi="hi-IN"/>
        </w:rPr>
        <w:t xml:space="preserve">Observation 2: Rel-15 only define limited </w:t>
      </w:r>
      <w:r w:rsidR="00F04943" w:rsidRPr="00D154FC">
        <w:rPr>
          <w:rFonts w:ascii="Arial" w:hAnsi="Arial" w:cs="Arial"/>
          <w:b/>
          <w:bCs/>
          <w:sz w:val="22"/>
          <w:szCs w:val="22"/>
          <w:lang w:val="en-US" w:eastAsia="ja-JP" w:bidi="hi-IN"/>
        </w:rPr>
        <w:t>requirements</w:t>
      </w:r>
      <w:r w:rsidR="00487C19" w:rsidRPr="00D154FC">
        <w:rPr>
          <w:rFonts w:ascii="Arial" w:hAnsi="Arial" w:cs="Arial"/>
          <w:b/>
          <w:bCs/>
          <w:sz w:val="22"/>
          <w:szCs w:val="22"/>
          <w:lang w:val="en-US" w:eastAsia="ja-JP" w:bidi="hi-IN"/>
        </w:rPr>
        <w:t xml:space="preserve"> </w:t>
      </w:r>
      <w:r w:rsidR="00F04943" w:rsidRPr="00D154FC">
        <w:rPr>
          <w:rFonts w:ascii="Arial" w:hAnsi="Arial" w:cs="Arial"/>
          <w:b/>
          <w:bCs/>
          <w:sz w:val="22"/>
          <w:szCs w:val="22"/>
          <w:lang w:val="en-US" w:eastAsia="ja-JP" w:bidi="hi-IN"/>
        </w:rPr>
        <w:t xml:space="preserve">for general bandwidth. </w:t>
      </w:r>
    </w:p>
    <w:p w14:paraId="275DF5F3" w14:textId="785FBA73" w:rsidR="00E04B13" w:rsidRPr="00B20D0E" w:rsidRDefault="00F04943" w:rsidP="00E10CE8">
      <w:pPr>
        <w:rPr>
          <w:rFonts w:ascii="Arial" w:hAnsi="Arial" w:cs="Arial"/>
          <w:sz w:val="22"/>
          <w:szCs w:val="22"/>
          <w:lang w:val="en-US" w:eastAsia="ja-JP" w:bidi="hi-IN"/>
        </w:rPr>
      </w:pPr>
      <w:r w:rsidRPr="00D154FC">
        <w:rPr>
          <w:rFonts w:ascii="Arial" w:hAnsi="Arial" w:cs="Arial"/>
          <w:b/>
          <w:bCs/>
          <w:sz w:val="22"/>
          <w:szCs w:val="22"/>
          <w:lang w:val="en-US" w:eastAsia="ja-JP" w:bidi="hi-IN"/>
        </w:rPr>
        <w:t xml:space="preserve">Proposal 1: </w:t>
      </w:r>
      <w:r w:rsidR="00437649" w:rsidRPr="00D154FC">
        <w:rPr>
          <w:rFonts w:ascii="Arial" w:hAnsi="Arial" w:cs="Arial"/>
          <w:b/>
          <w:bCs/>
          <w:sz w:val="22"/>
          <w:szCs w:val="22"/>
          <w:lang w:val="en-US" w:eastAsia="ja-JP" w:bidi="hi-IN"/>
        </w:rPr>
        <w:t>Agree with option 1</w:t>
      </w:r>
      <w:r w:rsidR="000D3376" w:rsidRPr="00D154FC">
        <w:rPr>
          <w:rFonts w:ascii="Arial" w:hAnsi="Arial" w:cs="Arial"/>
          <w:b/>
          <w:bCs/>
          <w:sz w:val="22"/>
          <w:szCs w:val="22"/>
          <w:lang w:val="en-US" w:eastAsia="ja-JP" w:bidi="hi-IN"/>
        </w:rPr>
        <w:t>:</w:t>
      </w:r>
      <w:r w:rsidR="000D3376" w:rsidRPr="00D154FC">
        <w:rPr>
          <w:rFonts w:ascii="Arial" w:eastAsiaTheme="minorEastAsia" w:hAnsi="Arial" w:cs="Arial"/>
          <w:b/>
          <w:bCs/>
          <w:sz w:val="22"/>
          <w:szCs w:val="22"/>
          <w:lang w:val="en-US" w:eastAsia="zh-CN"/>
        </w:rPr>
        <w:t xml:space="preserve"> Define the requirements for single carrier with 20MHz only with the test applicability rule that a BS only </w:t>
      </w:r>
      <w:proofErr w:type="gramStart"/>
      <w:r w:rsidR="000D3376" w:rsidRPr="00D154FC">
        <w:rPr>
          <w:rFonts w:ascii="Arial" w:eastAsiaTheme="minorEastAsia" w:hAnsi="Arial" w:cs="Arial"/>
          <w:b/>
          <w:bCs/>
          <w:sz w:val="22"/>
          <w:szCs w:val="22"/>
          <w:lang w:val="en-US" w:eastAsia="zh-CN"/>
        </w:rPr>
        <w:t>has to</w:t>
      </w:r>
      <w:proofErr w:type="gramEnd"/>
      <w:r w:rsidR="000D3376" w:rsidRPr="00D154FC">
        <w:rPr>
          <w:rFonts w:ascii="Arial" w:eastAsiaTheme="minorEastAsia" w:hAnsi="Arial" w:cs="Arial"/>
          <w:b/>
          <w:bCs/>
          <w:sz w:val="22"/>
          <w:szCs w:val="22"/>
          <w:lang w:val="en-US" w:eastAsia="zh-CN"/>
        </w:rPr>
        <w:t xml:space="preserve"> perform tests for the largest supported bandwidth based on BS vendor’s declaration.</w:t>
      </w:r>
      <w:r w:rsidR="00437649" w:rsidRPr="00D154FC">
        <w:rPr>
          <w:rFonts w:ascii="Arial" w:hAnsi="Arial" w:cs="Arial"/>
          <w:b/>
          <w:bCs/>
          <w:sz w:val="22"/>
          <w:szCs w:val="22"/>
          <w:lang w:val="en-US" w:eastAsia="ja-JP" w:bidi="hi-IN"/>
        </w:rPr>
        <w:t xml:space="preserve"> </w:t>
      </w:r>
    </w:p>
    <w:p w14:paraId="7EC34323" w14:textId="77777777" w:rsidR="00A75109" w:rsidRDefault="00A75109" w:rsidP="00A66B48">
      <w:pPr>
        <w:pBdr>
          <w:bottom w:val="single" w:sz="4" w:space="1" w:color="auto"/>
        </w:pBdr>
        <w:rPr>
          <w:rFonts w:ascii="Arial" w:eastAsiaTheme="minorEastAsia" w:hAnsi="Arial" w:cs="Arial"/>
          <w:b/>
          <w:bCs/>
          <w:sz w:val="22"/>
          <w:szCs w:val="22"/>
          <w:u w:val="single"/>
          <w:lang w:val="en-US" w:eastAsia="zh-CN"/>
        </w:rPr>
      </w:pPr>
    </w:p>
    <w:p w14:paraId="393C182E" w14:textId="2BF55B7B" w:rsidR="00BD3AD2" w:rsidRDefault="00A75109" w:rsidP="00A66B48">
      <w:pPr>
        <w:pBdr>
          <w:bottom w:val="single" w:sz="4" w:space="1" w:color="auto"/>
        </w:pBdr>
        <w:rPr>
          <w:rFonts w:ascii="Arial" w:hAnsi="Arial" w:cs="Arial"/>
          <w:b/>
          <w:bCs/>
        </w:rPr>
      </w:pPr>
      <w:r w:rsidRPr="00E10CE8">
        <w:rPr>
          <w:rFonts w:ascii="Arial" w:eastAsiaTheme="minorEastAsia" w:hAnsi="Arial" w:cs="Arial"/>
          <w:b/>
          <w:bCs/>
          <w:sz w:val="22"/>
          <w:szCs w:val="22"/>
          <w:u w:val="single"/>
          <w:lang w:val="en-US" w:eastAsia="zh-CN"/>
        </w:rPr>
        <w:t>Issue 2: PUSCH mapping type</w:t>
      </w:r>
    </w:p>
    <w:p w14:paraId="26231BA4" w14:textId="77777777" w:rsidR="000D236D" w:rsidRPr="003F4921" w:rsidRDefault="00480B66" w:rsidP="00A66B48">
      <w:pPr>
        <w:pBdr>
          <w:bottom w:val="single" w:sz="4" w:space="1" w:color="auto"/>
        </w:pBdr>
        <w:rPr>
          <w:rFonts w:ascii="Arial" w:hAnsi="Arial" w:cs="Arial"/>
          <w:sz w:val="22"/>
          <w:szCs w:val="22"/>
        </w:rPr>
      </w:pPr>
      <w:r w:rsidRPr="003F4921">
        <w:rPr>
          <w:rFonts w:ascii="Arial" w:hAnsi="Arial" w:cs="Arial"/>
          <w:sz w:val="22"/>
          <w:szCs w:val="22"/>
        </w:rPr>
        <w:t xml:space="preserve">The problem of option 1 is there will be no requirement for a BS </w:t>
      </w:r>
      <w:r w:rsidR="001130A5" w:rsidRPr="003F4921">
        <w:rPr>
          <w:rFonts w:ascii="Arial" w:hAnsi="Arial" w:cs="Arial"/>
          <w:sz w:val="22"/>
          <w:szCs w:val="22"/>
        </w:rPr>
        <w:t xml:space="preserve">only support mapping type A. From the requirement perspective, it should not limit the </w:t>
      </w:r>
      <w:r w:rsidR="00B67F99" w:rsidRPr="003F4921">
        <w:rPr>
          <w:rFonts w:ascii="Arial" w:hAnsi="Arial" w:cs="Arial"/>
          <w:sz w:val="22"/>
          <w:szCs w:val="22"/>
        </w:rPr>
        <w:t>manufacturer’s implementation.</w:t>
      </w:r>
      <w:r w:rsidR="00E5188B" w:rsidRPr="003F4921">
        <w:rPr>
          <w:rFonts w:ascii="Arial" w:hAnsi="Arial" w:cs="Arial"/>
          <w:sz w:val="22"/>
          <w:szCs w:val="22"/>
        </w:rPr>
        <w:t xml:space="preserve"> </w:t>
      </w:r>
    </w:p>
    <w:p w14:paraId="3446B09E" w14:textId="141C7802" w:rsidR="00021FB7" w:rsidRPr="003F4921" w:rsidRDefault="009C1144" w:rsidP="00A66B48">
      <w:pPr>
        <w:pBdr>
          <w:bottom w:val="single" w:sz="4" w:space="1" w:color="auto"/>
        </w:pBdr>
        <w:rPr>
          <w:rFonts w:ascii="Arial" w:hAnsi="Arial" w:cs="Arial"/>
          <w:sz w:val="22"/>
          <w:szCs w:val="22"/>
        </w:rPr>
      </w:pPr>
      <w:r w:rsidRPr="003F4921">
        <w:rPr>
          <w:rFonts w:ascii="Arial" w:hAnsi="Arial" w:cs="Arial"/>
          <w:sz w:val="22"/>
          <w:szCs w:val="22"/>
        </w:rPr>
        <w:t xml:space="preserve">If option 2 is agreed, </w:t>
      </w:r>
      <w:r w:rsidR="0021284F" w:rsidRPr="003F4921">
        <w:rPr>
          <w:rFonts w:ascii="Arial" w:hAnsi="Arial" w:cs="Arial"/>
          <w:sz w:val="22"/>
          <w:szCs w:val="22"/>
        </w:rPr>
        <w:t>t</w:t>
      </w:r>
      <w:r w:rsidR="00D6675D" w:rsidRPr="003F4921">
        <w:rPr>
          <w:rFonts w:ascii="Arial" w:hAnsi="Arial" w:cs="Arial"/>
          <w:sz w:val="22"/>
          <w:szCs w:val="22"/>
        </w:rPr>
        <w:t>he Rel-15 applicability rule can be reused</w:t>
      </w:r>
      <w:r w:rsidR="0021284F" w:rsidRPr="003F4921">
        <w:rPr>
          <w:rFonts w:ascii="Arial" w:hAnsi="Arial" w:cs="Arial"/>
          <w:sz w:val="22"/>
          <w:szCs w:val="22"/>
        </w:rPr>
        <w:t xml:space="preserve">. </w:t>
      </w:r>
    </w:p>
    <w:p w14:paraId="233492CF" w14:textId="38086216" w:rsidR="0021284F" w:rsidRPr="003F4921" w:rsidRDefault="002624AF" w:rsidP="00A66B48">
      <w:pPr>
        <w:pBdr>
          <w:bottom w:val="single" w:sz="4" w:space="1" w:color="auto"/>
        </w:pBdr>
        <w:rPr>
          <w:rFonts w:ascii="Arial" w:hAnsi="Arial" w:cs="Arial"/>
          <w:sz w:val="22"/>
          <w:szCs w:val="22"/>
        </w:rPr>
      </w:pPr>
      <w:r w:rsidRPr="003F4921">
        <w:rPr>
          <w:noProof/>
          <w:sz w:val="22"/>
          <w:szCs w:val="22"/>
        </w:rPr>
        <mc:AlternateContent>
          <mc:Choice Requires="wps">
            <w:drawing>
              <wp:anchor distT="0" distB="0" distL="114300" distR="114300" simplePos="0" relativeHeight="251658240" behindDoc="0" locked="0" layoutInCell="1" allowOverlap="1" wp14:anchorId="34A7BD49" wp14:editId="2215647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005D4E" w14:textId="77777777" w:rsidR="002624AF" w:rsidRPr="0079301F" w:rsidRDefault="002624AF" w:rsidP="0079301F">
                            <w:pPr>
                              <w:pBdr>
                                <w:bottom w:val="single" w:sz="4" w:space="1" w:color="auto"/>
                              </w:pBdr>
                            </w:pPr>
                            <w:r w:rsidRPr="006739FE">
                              <w:t xml:space="preserve">Unless otherwise stated, PUSCH requirement tests shall apply only for </w:t>
                            </w:r>
                            <w:r w:rsidRPr="006739FE">
                              <w:rPr>
                                <w:lang w:eastAsia="zh-CN"/>
                              </w:rPr>
                              <w:t xml:space="preserve">the mapping type </w:t>
                            </w:r>
                            <w:r w:rsidRPr="006739FE">
                              <w:t>declared to be supported</w:t>
                            </w:r>
                            <w:r w:rsidRPr="006739FE">
                              <w:rPr>
                                <w:lang w:eastAsia="zh-CN"/>
                              </w:rPr>
                              <w:t xml:space="preserve"> (see D.100 in table 4.6-1)</w:t>
                            </w:r>
                            <w:r w:rsidRPr="006739FE">
                              <w:t xml:space="preserve">. If both mapping type A and type B are declared to be supported, </w:t>
                            </w:r>
                            <w:r w:rsidRPr="006739FE">
                              <w:rPr>
                                <w:lang w:eastAsia="zh-CN"/>
                              </w:rPr>
                              <w:t xml:space="preserve">the </w:t>
                            </w:r>
                            <w:r w:rsidRPr="006739FE">
                              <w:t xml:space="preserve">tests shall be done for </w:t>
                            </w:r>
                            <w:r w:rsidRPr="006739FE">
                              <w:rPr>
                                <w:lang w:eastAsia="zh-CN"/>
                              </w:rPr>
                              <w:t>either type A or type B</w:t>
                            </w:r>
                            <w:r w:rsidRPr="006739FE">
                              <w:t>; the same chosen mapping type shall then be used for all tests.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4A7BD49"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B005D4E" w14:textId="77777777" w:rsidR="002624AF" w:rsidRPr="0079301F" w:rsidRDefault="002624AF" w:rsidP="0079301F">
                      <w:pPr>
                        <w:pBdr>
                          <w:bottom w:val="single" w:sz="4" w:space="1" w:color="auto"/>
                        </w:pBdr>
                      </w:pPr>
                      <w:r w:rsidRPr="006739FE">
                        <w:t xml:space="preserve">Unless otherwise stated, PUSCH requirement tests shall apply only for </w:t>
                      </w:r>
                      <w:r w:rsidRPr="006739FE">
                        <w:rPr>
                          <w:lang w:eastAsia="zh-CN"/>
                        </w:rPr>
                        <w:t xml:space="preserve">the mapping type </w:t>
                      </w:r>
                      <w:r w:rsidRPr="006739FE">
                        <w:t>declared to be supported</w:t>
                      </w:r>
                      <w:r w:rsidRPr="006739FE">
                        <w:rPr>
                          <w:lang w:eastAsia="zh-CN"/>
                        </w:rPr>
                        <w:t xml:space="preserve"> (see D.100 in table 4.6-1)</w:t>
                      </w:r>
                      <w:r w:rsidRPr="006739FE">
                        <w:t xml:space="preserve">. If both mapping type A and type B are declared to be supported, </w:t>
                      </w:r>
                      <w:r w:rsidRPr="006739FE">
                        <w:rPr>
                          <w:lang w:eastAsia="zh-CN"/>
                        </w:rPr>
                        <w:t xml:space="preserve">the </w:t>
                      </w:r>
                      <w:r w:rsidRPr="006739FE">
                        <w:t xml:space="preserve">tests shall be done for </w:t>
                      </w:r>
                      <w:r w:rsidRPr="006739FE">
                        <w:rPr>
                          <w:lang w:eastAsia="zh-CN"/>
                        </w:rPr>
                        <w:t>either type A or type B</w:t>
                      </w:r>
                      <w:r w:rsidRPr="006739FE">
                        <w:t>; the same chosen mapping type shall then be used for all tests.</w:t>
                      </w:r>
                    </w:p>
                  </w:txbxContent>
                </v:textbox>
                <w10:wrap type="square"/>
              </v:shape>
            </w:pict>
          </mc:Fallback>
        </mc:AlternateContent>
      </w:r>
    </w:p>
    <w:p w14:paraId="25B713A4" w14:textId="7CD3265D" w:rsidR="00021FB7" w:rsidRPr="003F4921" w:rsidRDefault="00E03C80" w:rsidP="00A66B48">
      <w:pPr>
        <w:pBdr>
          <w:bottom w:val="single" w:sz="4" w:space="1" w:color="auto"/>
        </w:pBdr>
        <w:rPr>
          <w:rFonts w:ascii="Arial" w:hAnsi="Arial" w:cs="Arial"/>
          <w:b/>
          <w:bCs/>
          <w:sz w:val="22"/>
          <w:szCs w:val="22"/>
        </w:rPr>
      </w:pPr>
      <w:r w:rsidRPr="003F4921">
        <w:rPr>
          <w:rFonts w:ascii="Arial" w:hAnsi="Arial" w:cs="Arial"/>
          <w:b/>
          <w:bCs/>
          <w:sz w:val="22"/>
          <w:szCs w:val="22"/>
        </w:rPr>
        <w:t xml:space="preserve">Proposal 2: Agree with option 2 to define requirement for both </w:t>
      </w:r>
      <w:r w:rsidR="00AC3A9C" w:rsidRPr="003F4921">
        <w:rPr>
          <w:rFonts w:ascii="Arial" w:hAnsi="Arial" w:cs="Arial"/>
          <w:b/>
          <w:bCs/>
          <w:sz w:val="22"/>
          <w:szCs w:val="22"/>
        </w:rPr>
        <w:t>mapping type A and type B.</w:t>
      </w:r>
    </w:p>
    <w:p w14:paraId="4B73C554" w14:textId="336617FC" w:rsidR="00043968" w:rsidRDefault="00043968" w:rsidP="00A66B48">
      <w:pPr>
        <w:pBdr>
          <w:bottom w:val="single" w:sz="4" w:space="1" w:color="auto"/>
        </w:pBdr>
        <w:rPr>
          <w:rFonts w:ascii="Arial" w:hAnsi="Arial" w:cs="Arial"/>
          <w:b/>
          <w:bCs/>
        </w:rPr>
      </w:pPr>
    </w:p>
    <w:p w14:paraId="6EB2EAAC" w14:textId="07348551" w:rsidR="00043968" w:rsidRDefault="00F67645" w:rsidP="00A66B48">
      <w:pPr>
        <w:pBdr>
          <w:bottom w:val="single" w:sz="4" w:space="1" w:color="auto"/>
        </w:pBdr>
        <w:rPr>
          <w:rFonts w:ascii="Arial" w:hAnsi="Arial" w:cs="Arial"/>
          <w:b/>
          <w:bCs/>
        </w:rPr>
      </w:pPr>
      <w:r w:rsidRPr="00E10CE8">
        <w:rPr>
          <w:rFonts w:ascii="Arial" w:eastAsiaTheme="minorEastAsia" w:hAnsi="Arial" w:cs="Arial"/>
          <w:b/>
          <w:bCs/>
          <w:sz w:val="22"/>
          <w:szCs w:val="22"/>
          <w:u w:val="single"/>
          <w:lang w:val="en-US" w:eastAsia="zh-CN"/>
        </w:rPr>
        <w:t>Issue 3: MCS</w:t>
      </w:r>
    </w:p>
    <w:p w14:paraId="52FE3D0A" w14:textId="75A64170" w:rsidR="00750397" w:rsidRDefault="006F7B02" w:rsidP="00A66B48">
      <w:pPr>
        <w:pBdr>
          <w:bottom w:val="single" w:sz="4" w:space="1" w:color="auto"/>
        </w:pBdr>
        <w:rPr>
          <w:rFonts w:ascii="Arial" w:hAnsi="Arial" w:cs="Arial"/>
        </w:rPr>
      </w:pPr>
      <w:r>
        <w:rPr>
          <w:rFonts w:ascii="Arial" w:hAnsi="Arial" w:cs="Arial"/>
        </w:rPr>
        <w:t>According to our simulation results [2], MSC20 is feasible for</w:t>
      </w:r>
      <w:r w:rsidR="008135BD">
        <w:rPr>
          <w:rFonts w:ascii="Arial" w:hAnsi="Arial" w:cs="Arial"/>
        </w:rPr>
        <w:t xml:space="preserve"> interlace PUSCH under</w:t>
      </w:r>
      <w:r>
        <w:rPr>
          <w:rFonts w:ascii="Arial" w:hAnsi="Arial" w:cs="Arial"/>
        </w:rPr>
        <w:t xml:space="preserve"> fading channel TDLA30-10</w:t>
      </w:r>
      <w:r w:rsidR="00BF2D72">
        <w:rPr>
          <w:rFonts w:ascii="Arial" w:hAnsi="Arial" w:cs="Arial"/>
        </w:rPr>
        <w:t xml:space="preserve">. </w:t>
      </w:r>
      <w:r w:rsidR="00D8553C">
        <w:rPr>
          <w:rFonts w:ascii="Arial" w:hAnsi="Arial" w:cs="Arial"/>
        </w:rPr>
        <w:t xml:space="preserve">It is also good we can use the same MCS value as Rel-15. </w:t>
      </w:r>
      <w:r w:rsidR="006824B7">
        <w:rPr>
          <w:rFonts w:ascii="Arial" w:hAnsi="Arial" w:cs="Arial"/>
        </w:rPr>
        <w:t>MCS16 is unnecessary to be considered.</w:t>
      </w:r>
    </w:p>
    <w:p w14:paraId="73615B53" w14:textId="4825961B" w:rsidR="00021FB7" w:rsidRPr="003F7005" w:rsidRDefault="00750397" w:rsidP="00A66B48">
      <w:pPr>
        <w:pBdr>
          <w:bottom w:val="single" w:sz="4" w:space="1" w:color="auto"/>
        </w:pBdr>
        <w:rPr>
          <w:rFonts w:ascii="Arial" w:hAnsi="Arial" w:cs="Arial"/>
          <w:b/>
          <w:bCs/>
        </w:rPr>
      </w:pPr>
      <w:r w:rsidRPr="003F7005">
        <w:rPr>
          <w:rFonts w:ascii="Arial" w:hAnsi="Arial" w:cs="Arial"/>
          <w:b/>
          <w:bCs/>
        </w:rPr>
        <w:t xml:space="preserve">Proposal 3: Agree with MCS20 </w:t>
      </w:r>
      <w:r w:rsidR="006824B7" w:rsidRPr="003F7005">
        <w:rPr>
          <w:rFonts w:ascii="Arial" w:hAnsi="Arial" w:cs="Arial"/>
          <w:b/>
          <w:bCs/>
        </w:rPr>
        <w:t xml:space="preserve">for interlace PUSCH demodulation </w:t>
      </w:r>
      <w:r w:rsidR="003A3953" w:rsidRPr="003F7005">
        <w:rPr>
          <w:rFonts w:ascii="Arial" w:hAnsi="Arial" w:cs="Arial"/>
          <w:b/>
          <w:bCs/>
        </w:rPr>
        <w:t>assumptions.</w:t>
      </w:r>
    </w:p>
    <w:p w14:paraId="13953A78" w14:textId="3DD224D9" w:rsidR="00021FB7" w:rsidRDefault="00021FB7" w:rsidP="00A66B48">
      <w:pPr>
        <w:pBdr>
          <w:bottom w:val="single" w:sz="4" w:space="1" w:color="auto"/>
        </w:pBdr>
        <w:rPr>
          <w:rFonts w:ascii="Arial" w:hAnsi="Arial" w:cs="Arial"/>
          <w:b/>
          <w:bCs/>
        </w:rPr>
      </w:pPr>
    </w:p>
    <w:p w14:paraId="41DC7B5D" w14:textId="5E124BCE" w:rsidR="003F7005" w:rsidRDefault="005F6392" w:rsidP="00A66B48">
      <w:pPr>
        <w:pBdr>
          <w:bottom w:val="single" w:sz="4" w:space="1" w:color="auto"/>
        </w:pBdr>
        <w:rPr>
          <w:rFonts w:ascii="Arial" w:hAnsi="Arial" w:cs="Arial"/>
          <w:b/>
          <w:bCs/>
        </w:rPr>
      </w:pPr>
      <w:r w:rsidRPr="00C812DA">
        <w:rPr>
          <w:rFonts w:ascii="Arial" w:eastAsiaTheme="minorEastAsia" w:hAnsi="Arial" w:cs="Arial"/>
          <w:b/>
          <w:bCs/>
          <w:sz w:val="22"/>
          <w:szCs w:val="22"/>
          <w:u w:val="single"/>
          <w:lang w:val="en-US" w:eastAsia="zh-CN"/>
        </w:rPr>
        <w:lastRenderedPageBreak/>
        <w:t>Issue 4: RV sequence</w:t>
      </w:r>
    </w:p>
    <w:p w14:paraId="636FD1F1" w14:textId="77777777" w:rsidR="00C109FB" w:rsidRPr="003F4921" w:rsidRDefault="005F6392" w:rsidP="00A66B48">
      <w:pPr>
        <w:pBdr>
          <w:bottom w:val="single" w:sz="4" w:space="1" w:color="auto"/>
        </w:pBdr>
        <w:rPr>
          <w:rFonts w:ascii="Arial" w:hAnsi="Arial" w:cs="Arial"/>
          <w:sz w:val="22"/>
          <w:szCs w:val="22"/>
        </w:rPr>
      </w:pPr>
      <w:r w:rsidRPr="003F4921">
        <w:rPr>
          <w:rFonts w:ascii="Arial" w:hAnsi="Arial" w:cs="Arial"/>
          <w:sz w:val="22"/>
          <w:szCs w:val="22"/>
        </w:rPr>
        <w:t xml:space="preserve">The option 1 comes from </w:t>
      </w:r>
      <w:proofErr w:type="spellStart"/>
      <w:r w:rsidRPr="003F4921">
        <w:rPr>
          <w:rFonts w:ascii="Arial" w:hAnsi="Arial" w:cs="Arial"/>
          <w:sz w:val="22"/>
          <w:szCs w:val="22"/>
        </w:rPr>
        <w:t>eLAA</w:t>
      </w:r>
      <w:proofErr w:type="spellEnd"/>
      <w:r w:rsidRPr="003F4921">
        <w:rPr>
          <w:rFonts w:ascii="Arial" w:hAnsi="Arial" w:cs="Arial"/>
          <w:sz w:val="22"/>
          <w:szCs w:val="22"/>
        </w:rPr>
        <w:t xml:space="preserve"> </w:t>
      </w:r>
      <w:r w:rsidR="007A0785" w:rsidRPr="003F4921">
        <w:rPr>
          <w:rFonts w:ascii="Arial" w:hAnsi="Arial" w:cs="Arial"/>
          <w:sz w:val="22"/>
          <w:szCs w:val="22"/>
        </w:rPr>
        <w:t xml:space="preserve">PUSCH </w:t>
      </w:r>
      <w:r w:rsidRPr="003F4921">
        <w:rPr>
          <w:rFonts w:ascii="Arial" w:hAnsi="Arial" w:cs="Arial"/>
          <w:sz w:val="22"/>
          <w:szCs w:val="22"/>
        </w:rPr>
        <w:t>simulation assumptions</w:t>
      </w:r>
      <w:r w:rsidR="007A0785" w:rsidRPr="003F4921">
        <w:rPr>
          <w:rFonts w:ascii="Arial" w:hAnsi="Arial" w:cs="Arial"/>
          <w:sz w:val="22"/>
          <w:szCs w:val="22"/>
        </w:rPr>
        <w:t xml:space="preserve"> [3]</w:t>
      </w:r>
      <w:r w:rsidR="00C109FB" w:rsidRPr="003F4921">
        <w:rPr>
          <w:rFonts w:ascii="Arial" w:hAnsi="Arial" w:cs="Arial"/>
          <w:sz w:val="22"/>
          <w:szCs w:val="22"/>
        </w:rPr>
        <w:t xml:space="preserve"> whose reason is not so clear. </w:t>
      </w:r>
    </w:p>
    <w:p w14:paraId="54F223CC" w14:textId="0F7B99EE" w:rsidR="00021FB7" w:rsidRPr="003F4921" w:rsidRDefault="00AC6D9A" w:rsidP="00A66B48">
      <w:pPr>
        <w:pBdr>
          <w:bottom w:val="single" w:sz="4" w:space="1" w:color="auto"/>
        </w:pBdr>
        <w:rPr>
          <w:rFonts w:ascii="Arial" w:hAnsi="Arial" w:cs="Arial"/>
          <w:sz w:val="22"/>
          <w:szCs w:val="22"/>
        </w:rPr>
      </w:pPr>
      <w:r>
        <w:rPr>
          <w:rFonts w:ascii="Arial" w:hAnsi="Arial" w:cs="Arial"/>
          <w:sz w:val="22"/>
          <w:szCs w:val="22"/>
        </w:rPr>
        <w:t xml:space="preserve">For </w:t>
      </w:r>
      <w:r w:rsidR="0063649E">
        <w:rPr>
          <w:rFonts w:ascii="Arial" w:hAnsi="Arial" w:cs="Arial"/>
          <w:sz w:val="22"/>
          <w:szCs w:val="22"/>
        </w:rPr>
        <w:t>NR-U</w:t>
      </w:r>
      <w:r>
        <w:rPr>
          <w:rFonts w:ascii="Arial" w:hAnsi="Arial" w:cs="Arial"/>
          <w:sz w:val="22"/>
          <w:szCs w:val="22"/>
        </w:rPr>
        <w:t>, a</w:t>
      </w:r>
      <w:r w:rsidR="00424F30" w:rsidRPr="003F4921">
        <w:rPr>
          <w:rFonts w:ascii="Arial" w:hAnsi="Arial" w:cs="Arial"/>
          <w:sz w:val="22"/>
          <w:szCs w:val="22"/>
        </w:rPr>
        <w:t xml:space="preserve">fter checking </w:t>
      </w:r>
      <w:r w:rsidR="005E20D0" w:rsidRPr="003F4921">
        <w:rPr>
          <w:rFonts w:ascii="Arial" w:hAnsi="Arial" w:cs="Arial"/>
          <w:sz w:val="22"/>
          <w:szCs w:val="22"/>
        </w:rPr>
        <w:t xml:space="preserve">chapter 6.1.2.3 of </w:t>
      </w:r>
      <w:r w:rsidR="00424F30" w:rsidRPr="003F4921">
        <w:rPr>
          <w:rFonts w:ascii="Arial" w:hAnsi="Arial" w:cs="Arial"/>
          <w:sz w:val="22"/>
          <w:szCs w:val="22"/>
        </w:rPr>
        <w:t>TS38.214</w:t>
      </w:r>
      <w:r w:rsidR="005E20D0" w:rsidRPr="003F4921">
        <w:rPr>
          <w:rFonts w:ascii="Arial" w:hAnsi="Arial" w:cs="Arial"/>
          <w:sz w:val="22"/>
          <w:szCs w:val="22"/>
        </w:rPr>
        <w:t xml:space="preserve">, </w:t>
      </w:r>
      <w:r w:rsidR="00F641A2" w:rsidRPr="003F4921">
        <w:rPr>
          <w:rFonts w:ascii="Arial" w:hAnsi="Arial" w:cs="Arial"/>
          <w:sz w:val="22"/>
          <w:szCs w:val="22"/>
        </w:rPr>
        <w:t xml:space="preserve">it seems that </w:t>
      </w:r>
      <w:r w:rsidR="005E20D0" w:rsidRPr="003F4921">
        <w:rPr>
          <w:rFonts w:ascii="Arial" w:hAnsi="Arial" w:cs="Arial"/>
          <w:sz w:val="22"/>
          <w:szCs w:val="22"/>
        </w:rPr>
        <w:t xml:space="preserve">the </w:t>
      </w:r>
      <w:r w:rsidR="00520C59" w:rsidRPr="003F4921">
        <w:rPr>
          <w:rFonts w:ascii="Arial" w:hAnsi="Arial" w:cs="Arial"/>
          <w:sz w:val="22"/>
          <w:szCs w:val="22"/>
        </w:rPr>
        <w:t xml:space="preserve">UE can flexibly use any RV sequence for </w:t>
      </w:r>
      <w:r w:rsidR="005E20D0" w:rsidRPr="003F4921">
        <w:rPr>
          <w:rFonts w:ascii="Arial" w:hAnsi="Arial" w:cs="Arial"/>
          <w:sz w:val="22"/>
          <w:szCs w:val="22"/>
        </w:rPr>
        <w:t>CG-</w:t>
      </w:r>
      <w:proofErr w:type="gramStart"/>
      <w:r w:rsidR="005E20D0" w:rsidRPr="003F4921">
        <w:rPr>
          <w:rFonts w:ascii="Arial" w:hAnsi="Arial" w:cs="Arial"/>
          <w:sz w:val="22"/>
          <w:szCs w:val="22"/>
        </w:rPr>
        <w:t>PUSCH</w:t>
      </w:r>
      <w:proofErr w:type="gramEnd"/>
      <w:r w:rsidR="008A6E7A" w:rsidRPr="003F4921">
        <w:rPr>
          <w:rFonts w:ascii="Arial" w:hAnsi="Arial" w:cs="Arial"/>
          <w:sz w:val="22"/>
          <w:szCs w:val="22"/>
        </w:rPr>
        <w:t xml:space="preserve"> but</w:t>
      </w:r>
      <w:r w:rsidR="00520C59" w:rsidRPr="003F4921">
        <w:rPr>
          <w:rFonts w:ascii="Arial" w:hAnsi="Arial" w:cs="Arial"/>
          <w:sz w:val="22"/>
          <w:szCs w:val="22"/>
        </w:rPr>
        <w:t xml:space="preserve"> the</w:t>
      </w:r>
      <w:r w:rsidR="0035405B" w:rsidRPr="003F4921">
        <w:rPr>
          <w:rFonts w:ascii="Arial" w:hAnsi="Arial" w:cs="Arial"/>
          <w:sz w:val="22"/>
          <w:szCs w:val="22"/>
        </w:rPr>
        <w:t xml:space="preserve"> </w:t>
      </w:r>
      <w:r w:rsidR="008A6E7A" w:rsidRPr="003F4921">
        <w:rPr>
          <w:rFonts w:ascii="Arial" w:hAnsi="Arial" w:cs="Arial"/>
          <w:sz w:val="22"/>
          <w:szCs w:val="22"/>
        </w:rPr>
        <w:t>initial transmission of a TB might start from</w:t>
      </w:r>
      <w:r w:rsidR="00520C59" w:rsidRPr="003F4921">
        <w:rPr>
          <w:rFonts w:ascii="Arial" w:hAnsi="Arial" w:cs="Arial"/>
          <w:sz w:val="22"/>
          <w:szCs w:val="22"/>
        </w:rPr>
        <w:t xml:space="preserve"> </w:t>
      </w:r>
      <w:r w:rsidR="008A6E7A" w:rsidRPr="003F4921">
        <w:rPr>
          <w:rFonts w:ascii="Arial" w:hAnsi="Arial" w:cs="Arial"/>
          <w:sz w:val="22"/>
          <w:szCs w:val="22"/>
        </w:rPr>
        <w:t xml:space="preserve">different occasion </w:t>
      </w:r>
      <w:r w:rsidR="00C83945" w:rsidRPr="003F4921">
        <w:rPr>
          <w:rFonts w:ascii="Arial" w:hAnsi="Arial" w:cs="Arial"/>
          <w:sz w:val="22"/>
          <w:szCs w:val="22"/>
        </w:rPr>
        <w:t>according to different RV sequence configuration.</w:t>
      </w:r>
      <w:r w:rsidR="005E20D0" w:rsidRPr="003F4921">
        <w:rPr>
          <w:rFonts w:ascii="Arial" w:hAnsi="Arial" w:cs="Arial"/>
          <w:sz w:val="22"/>
          <w:szCs w:val="22"/>
        </w:rPr>
        <w:t xml:space="preserve">  </w:t>
      </w:r>
    </w:p>
    <w:p w14:paraId="1B8CF2F5" w14:textId="15886F67" w:rsidR="006B3CEF" w:rsidRDefault="00443996" w:rsidP="00A66B48">
      <w:pPr>
        <w:pBdr>
          <w:bottom w:val="single" w:sz="4" w:space="1" w:color="auto"/>
        </w:pBdr>
        <w:rPr>
          <w:rFonts w:ascii="Arial" w:hAnsi="Arial" w:cs="Arial"/>
        </w:rPr>
      </w:pPr>
      <w:r>
        <w:rPr>
          <w:noProof/>
        </w:rPr>
        <mc:AlternateContent>
          <mc:Choice Requires="wps">
            <w:drawing>
              <wp:anchor distT="0" distB="0" distL="114300" distR="114300" simplePos="0" relativeHeight="251658241" behindDoc="0" locked="0" layoutInCell="1" allowOverlap="1" wp14:anchorId="2E266E2D" wp14:editId="135D9130">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FFC780" w14:textId="77777777" w:rsidR="00443996" w:rsidRDefault="00443996" w:rsidP="00443996">
                            <w:pPr>
                              <w:spacing w:before="240"/>
                              <w:rPr>
                                <w:color w:val="000000"/>
                              </w:rPr>
                            </w:pPr>
                            <w:r>
                              <w:rPr>
                                <w:color w:val="000000"/>
                              </w:rPr>
                              <w:t xml:space="preserve">If a configured grant configuration is configured with </w:t>
                            </w:r>
                            <w:r>
                              <w:rPr>
                                <w:i/>
                                <w:color w:val="000000"/>
                              </w:rPr>
                              <w:t>startingFromRV0</w:t>
                            </w:r>
                            <w:r>
                              <w:rPr>
                                <w:i/>
                                <w:iCs/>
                              </w:rPr>
                              <w:t>-r16</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43956D44" w14:textId="77777777" w:rsidR="00443996" w:rsidRDefault="00443996" w:rsidP="00443996">
                            <w:pPr>
                              <w:pStyle w:val="B1"/>
                            </w:pPr>
                            <w:r>
                              <w:t>-</w:t>
                            </w:r>
                            <w:r>
                              <w:tab/>
                              <w:t xml:space="preserve">the first transmission occasion of the </w:t>
                            </w:r>
                            <w:r>
                              <w:rPr>
                                <w:i/>
                              </w:rPr>
                              <w:t>K</w:t>
                            </w:r>
                            <w:r>
                              <w:t xml:space="preserve"> repetitions if the configured RV sequence is {0,2,3,1},</w:t>
                            </w:r>
                          </w:p>
                          <w:p w14:paraId="568D9588" w14:textId="77777777" w:rsidR="00443996" w:rsidRDefault="00443996" w:rsidP="00443996">
                            <w:pPr>
                              <w:pStyle w:val="B1"/>
                            </w:pPr>
                            <w:r>
                              <w:t>-</w:t>
                            </w:r>
                            <w:r>
                              <w:tab/>
                              <w:t xml:space="preserve">any of the transmission occasions of the </w:t>
                            </w:r>
                            <w:r>
                              <w:rPr>
                                <w:i/>
                              </w:rPr>
                              <w:t>K</w:t>
                            </w:r>
                            <w:r>
                              <w:t xml:space="preserve"> repetitions that are associated with RV=0 if the configured RV sequence is {0,3,0,3},</w:t>
                            </w:r>
                          </w:p>
                          <w:p w14:paraId="10AE555B" w14:textId="77777777" w:rsidR="00443996" w:rsidRDefault="00443996" w:rsidP="00443996">
                            <w:pPr>
                              <w:pStyle w:val="B1"/>
                            </w:pPr>
                            <w:r>
                              <w:t>-</w:t>
                            </w:r>
                            <w:r>
                              <w:tab/>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14:paraId="0B0D3A76" w14:textId="77777777" w:rsidR="00443996" w:rsidRPr="00735ADA" w:rsidRDefault="00443996" w:rsidP="00735ADA">
                            <w:pPr>
                              <w:pBdr>
                                <w:bottom w:val="single" w:sz="4" w:space="1" w:color="auto"/>
                              </w:pBdr>
                            </w:pPr>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or from the starting symbol of the repetition that overlaps with a PUSCH with the same HARQ process scheduled by DCI format 0_0, 0_1 or 0_2, whichever is reached first.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E266E2D" id="Text Box 3"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64FFC780" w14:textId="77777777" w:rsidR="00443996" w:rsidRDefault="00443996" w:rsidP="00443996">
                      <w:pPr>
                        <w:spacing w:before="240"/>
                        <w:rPr>
                          <w:color w:val="000000"/>
                        </w:rPr>
                      </w:pPr>
                      <w:r>
                        <w:rPr>
                          <w:color w:val="000000"/>
                        </w:rPr>
                        <w:t xml:space="preserve">If a configured grant configuration is configured with </w:t>
                      </w:r>
                      <w:r>
                        <w:rPr>
                          <w:i/>
                          <w:color w:val="000000"/>
                        </w:rPr>
                        <w:t>startingFromRV0</w:t>
                      </w:r>
                      <w:r>
                        <w:rPr>
                          <w:i/>
                          <w:iCs/>
                        </w:rPr>
                        <w:t>-r16</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43956D44" w14:textId="77777777" w:rsidR="00443996" w:rsidRDefault="00443996" w:rsidP="00443996">
                      <w:pPr>
                        <w:pStyle w:val="B1"/>
                      </w:pPr>
                      <w:r>
                        <w:t>-</w:t>
                      </w:r>
                      <w:r>
                        <w:tab/>
                        <w:t xml:space="preserve">the first transmission occasion of the </w:t>
                      </w:r>
                      <w:r>
                        <w:rPr>
                          <w:i/>
                        </w:rPr>
                        <w:t>K</w:t>
                      </w:r>
                      <w:r>
                        <w:t xml:space="preserve"> repetitions if the configured RV sequence is {0,2,3,1},</w:t>
                      </w:r>
                    </w:p>
                    <w:p w14:paraId="568D9588" w14:textId="77777777" w:rsidR="00443996" w:rsidRDefault="00443996" w:rsidP="00443996">
                      <w:pPr>
                        <w:pStyle w:val="B1"/>
                      </w:pPr>
                      <w:r>
                        <w:t>-</w:t>
                      </w:r>
                      <w:r>
                        <w:tab/>
                        <w:t xml:space="preserve">any of the transmission occasions of the </w:t>
                      </w:r>
                      <w:r>
                        <w:rPr>
                          <w:i/>
                        </w:rPr>
                        <w:t>K</w:t>
                      </w:r>
                      <w:r>
                        <w:t xml:space="preserve"> repetitions that are associated with RV=0 if the configured RV sequence is {0,3,0,3},</w:t>
                      </w:r>
                    </w:p>
                    <w:p w14:paraId="10AE555B" w14:textId="77777777" w:rsidR="00443996" w:rsidRDefault="00443996" w:rsidP="00443996">
                      <w:pPr>
                        <w:pStyle w:val="B1"/>
                      </w:pPr>
                      <w:r>
                        <w:t>-</w:t>
                      </w:r>
                      <w:r>
                        <w:tab/>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14:paraId="0B0D3A76" w14:textId="77777777" w:rsidR="00443996" w:rsidRPr="00735ADA" w:rsidRDefault="00443996" w:rsidP="00735ADA">
                      <w:pPr>
                        <w:pBdr>
                          <w:bottom w:val="single" w:sz="4" w:space="1" w:color="auto"/>
                        </w:pBdr>
                      </w:pPr>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or from the starting symbol of the repetition that overlaps with a PUSCH with the same HARQ process scheduled by DCI format 0_0, 0_1 or 0_2, whichever is reached first.</w:t>
                      </w:r>
                    </w:p>
                  </w:txbxContent>
                </v:textbox>
                <w10:wrap type="square"/>
              </v:shape>
            </w:pict>
          </mc:Fallback>
        </mc:AlternateContent>
      </w:r>
    </w:p>
    <w:p w14:paraId="6308C2E8" w14:textId="2329A44C" w:rsidR="00B06A6F" w:rsidRPr="003F4921" w:rsidRDefault="007A5209" w:rsidP="00A66B48">
      <w:pPr>
        <w:pBdr>
          <w:bottom w:val="single" w:sz="4" w:space="1" w:color="auto"/>
        </w:pBdr>
        <w:rPr>
          <w:rFonts w:ascii="Arial" w:hAnsi="Arial" w:cs="Arial"/>
          <w:sz w:val="22"/>
          <w:szCs w:val="22"/>
        </w:rPr>
      </w:pPr>
      <w:r w:rsidRPr="003F4921">
        <w:rPr>
          <w:rFonts w:ascii="Arial" w:hAnsi="Arial" w:cs="Arial"/>
          <w:sz w:val="22"/>
          <w:szCs w:val="22"/>
        </w:rPr>
        <w:t>To be</w:t>
      </w:r>
      <w:r w:rsidR="00E95387" w:rsidRPr="003F4921">
        <w:rPr>
          <w:rFonts w:ascii="Arial" w:hAnsi="Arial" w:cs="Arial"/>
          <w:sz w:val="22"/>
          <w:szCs w:val="22"/>
        </w:rPr>
        <w:t xml:space="preserve"> general</w:t>
      </w:r>
      <w:r w:rsidRPr="003F4921">
        <w:rPr>
          <w:rFonts w:ascii="Arial" w:hAnsi="Arial" w:cs="Arial"/>
          <w:sz w:val="22"/>
          <w:szCs w:val="22"/>
        </w:rPr>
        <w:t>,</w:t>
      </w:r>
      <w:r w:rsidR="00E95387" w:rsidRPr="003F4921">
        <w:rPr>
          <w:rFonts w:ascii="Arial" w:hAnsi="Arial" w:cs="Arial"/>
          <w:sz w:val="22"/>
          <w:szCs w:val="22"/>
        </w:rPr>
        <w:t xml:space="preserve"> RV sequence {0,2,3,1} as Rel-15 </w:t>
      </w:r>
      <w:r w:rsidR="000B7933" w:rsidRPr="003F4921">
        <w:rPr>
          <w:rFonts w:ascii="Arial" w:hAnsi="Arial" w:cs="Arial"/>
          <w:sz w:val="22"/>
          <w:szCs w:val="22"/>
        </w:rPr>
        <w:t xml:space="preserve">defined for normal NR </w:t>
      </w:r>
      <w:r w:rsidR="00E03D36" w:rsidRPr="003F4921">
        <w:rPr>
          <w:rFonts w:ascii="Arial" w:hAnsi="Arial" w:cs="Arial"/>
          <w:sz w:val="22"/>
          <w:szCs w:val="22"/>
        </w:rPr>
        <w:t xml:space="preserve">PUSCH </w:t>
      </w:r>
      <w:r w:rsidR="000B7933" w:rsidRPr="003F4921">
        <w:rPr>
          <w:rFonts w:ascii="Arial" w:hAnsi="Arial" w:cs="Arial"/>
          <w:sz w:val="22"/>
          <w:szCs w:val="22"/>
        </w:rPr>
        <w:t xml:space="preserve">requirements </w:t>
      </w:r>
      <w:r w:rsidR="00B06A6F" w:rsidRPr="003F4921">
        <w:rPr>
          <w:rFonts w:ascii="Arial" w:hAnsi="Arial" w:cs="Arial"/>
          <w:sz w:val="22"/>
          <w:szCs w:val="22"/>
        </w:rPr>
        <w:t>could</w:t>
      </w:r>
      <w:r w:rsidR="00E95387" w:rsidRPr="003F4921">
        <w:rPr>
          <w:rFonts w:ascii="Arial" w:hAnsi="Arial" w:cs="Arial"/>
          <w:sz w:val="22"/>
          <w:szCs w:val="22"/>
        </w:rPr>
        <w:t xml:space="preserve"> be also </w:t>
      </w:r>
      <w:r w:rsidR="000B7933" w:rsidRPr="003F4921">
        <w:rPr>
          <w:rFonts w:ascii="Arial" w:hAnsi="Arial" w:cs="Arial"/>
          <w:sz w:val="22"/>
          <w:szCs w:val="22"/>
        </w:rPr>
        <w:t>re</w:t>
      </w:r>
      <w:r w:rsidR="00E95387" w:rsidRPr="003F4921">
        <w:rPr>
          <w:rFonts w:ascii="Arial" w:hAnsi="Arial" w:cs="Arial"/>
          <w:sz w:val="22"/>
          <w:szCs w:val="22"/>
        </w:rPr>
        <w:t xml:space="preserve">used for </w:t>
      </w:r>
      <w:r w:rsidR="00F87A5C" w:rsidRPr="003F4921">
        <w:rPr>
          <w:rFonts w:ascii="Arial" w:hAnsi="Arial" w:cs="Arial"/>
          <w:sz w:val="22"/>
          <w:szCs w:val="22"/>
        </w:rPr>
        <w:t xml:space="preserve">NR-U </w:t>
      </w:r>
      <w:r w:rsidR="000B7933" w:rsidRPr="003F4921">
        <w:rPr>
          <w:rFonts w:ascii="Arial" w:hAnsi="Arial" w:cs="Arial"/>
          <w:sz w:val="22"/>
          <w:szCs w:val="22"/>
        </w:rPr>
        <w:t>requirements</w:t>
      </w:r>
      <w:r w:rsidR="00B06A6F" w:rsidRPr="003F4921">
        <w:rPr>
          <w:rFonts w:ascii="Arial" w:hAnsi="Arial" w:cs="Arial"/>
          <w:sz w:val="22"/>
          <w:szCs w:val="22"/>
        </w:rPr>
        <w:t>.</w:t>
      </w:r>
      <w:r w:rsidR="00E95387" w:rsidRPr="003F4921">
        <w:rPr>
          <w:rFonts w:ascii="Arial" w:hAnsi="Arial" w:cs="Arial"/>
          <w:sz w:val="22"/>
          <w:szCs w:val="22"/>
        </w:rPr>
        <w:t xml:space="preserve"> </w:t>
      </w:r>
    </w:p>
    <w:p w14:paraId="40CD1B7B" w14:textId="60F71F05" w:rsidR="00443996" w:rsidRPr="003F4921" w:rsidRDefault="00B06A6F" w:rsidP="00A66B48">
      <w:pPr>
        <w:pBdr>
          <w:bottom w:val="single" w:sz="4" w:space="1" w:color="auto"/>
        </w:pBdr>
        <w:rPr>
          <w:rFonts w:ascii="Arial" w:hAnsi="Arial" w:cs="Arial"/>
          <w:b/>
          <w:bCs/>
          <w:sz w:val="22"/>
          <w:szCs w:val="22"/>
        </w:rPr>
      </w:pPr>
      <w:r w:rsidRPr="003F4921">
        <w:rPr>
          <w:rFonts w:ascii="Arial" w:hAnsi="Arial" w:cs="Arial"/>
          <w:b/>
          <w:bCs/>
          <w:sz w:val="22"/>
          <w:szCs w:val="22"/>
        </w:rPr>
        <w:t>Proposal 4: Agree with RV sequence {</w:t>
      </w:r>
      <w:r w:rsidR="00EC704A" w:rsidRPr="003F4921">
        <w:rPr>
          <w:rFonts w:ascii="Arial" w:hAnsi="Arial" w:cs="Arial"/>
          <w:b/>
          <w:bCs/>
          <w:sz w:val="22"/>
          <w:szCs w:val="22"/>
        </w:rPr>
        <w:t>0,2,3,1}.</w:t>
      </w:r>
      <w:r w:rsidR="00DD5F53" w:rsidRPr="003F4921">
        <w:rPr>
          <w:rFonts w:ascii="Arial" w:hAnsi="Arial" w:cs="Arial"/>
          <w:b/>
          <w:bCs/>
          <w:sz w:val="22"/>
          <w:szCs w:val="22"/>
        </w:rPr>
        <w:t xml:space="preserve"> </w:t>
      </w:r>
    </w:p>
    <w:p w14:paraId="0E5233E8" w14:textId="77777777" w:rsidR="00443996" w:rsidRDefault="00443996" w:rsidP="00A66B48">
      <w:pPr>
        <w:pBdr>
          <w:bottom w:val="single" w:sz="4" w:space="1" w:color="auto"/>
        </w:pBdr>
        <w:rPr>
          <w:rFonts w:ascii="Arial" w:hAnsi="Arial" w:cs="Arial"/>
        </w:rPr>
      </w:pPr>
    </w:p>
    <w:p w14:paraId="50D39116" w14:textId="2DA3D474" w:rsidR="006B3CEF" w:rsidRPr="00A80F18" w:rsidRDefault="0096753A" w:rsidP="00A66B48">
      <w:pPr>
        <w:pBdr>
          <w:bottom w:val="single" w:sz="4" w:space="1" w:color="auto"/>
        </w:pBdr>
        <w:rPr>
          <w:rFonts w:ascii="Arial" w:hAnsi="Arial" w:cs="Arial"/>
          <w:sz w:val="22"/>
          <w:szCs w:val="22"/>
        </w:rPr>
      </w:pPr>
      <w:r w:rsidRPr="000E785D">
        <w:rPr>
          <w:rFonts w:ascii="Arial" w:eastAsiaTheme="minorEastAsia" w:hAnsi="Arial" w:cs="Arial"/>
          <w:b/>
          <w:bCs/>
          <w:sz w:val="22"/>
          <w:szCs w:val="22"/>
          <w:u w:val="single"/>
          <w:lang w:val="en-US" w:eastAsia="zh-CN"/>
        </w:rPr>
        <w:t>Issue 5: Performance requirements for CG-UCI multiplexed on PUSCH with interlace allocation</w:t>
      </w:r>
    </w:p>
    <w:p w14:paraId="7B6CD649" w14:textId="77777777" w:rsidR="00BA0066" w:rsidRDefault="00C0738C" w:rsidP="00A66B48">
      <w:pPr>
        <w:pBdr>
          <w:bottom w:val="single" w:sz="4" w:space="1" w:color="auto"/>
        </w:pBdr>
        <w:rPr>
          <w:rFonts w:ascii="Arial" w:hAnsi="Arial" w:cs="Arial"/>
          <w:sz w:val="22"/>
          <w:szCs w:val="22"/>
        </w:rPr>
      </w:pPr>
      <w:r w:rsidRPr="00537BD1">
        <w:rPr>
          <w:rFonts w:ascii="Arial" w:hAnsi="Arial" w:cs="Arial"/>
          <w:sz w:val="22"/>
          <w:szCs w:val="22"/>
        </w:rPr>
        <w:t>As the discussion in our contribution</w:t>
      </w:r>
      <w:r w:rsidR="00D97AD4" w:rsidRPr="00537BD1">
        <w:rPr>
          <w:rFonts w:ascii="Arial" w:hAnsi="Arial" w:cs="Arial"/>
          <w:sz w:val="22"/>
          <w:szCs w:val="22"/>
        </w:rPr>
        <w:t xml:space="preserve"> for last meeting [</w:t>
      </w:r>
      <w:r w:rsidR="00167713" w:rsidRPr="00537BD1">
        <w:rPr>
          <w:rFonts w:ascii="Arial" w:hAnsi="Arial" w:cs="Arial"/>
          <w:sz w:val="22"/>
          <w:szCs w:val="22"/>
        </w:rPr>
        <w:t xml:space="preserve">4], </w:t>
      </w:r>
      <w:r w:rsidR="00035563" w:rsidRPr="00537BD1">
        <w:rPr>
          <w:rFonts w:ascii="Arial" w:hAnsi="Arial" w:cs="Arial"/>
          <w:sz w:val="22"/>
          <w:szCs w:val="22"/>
        </w:rPr>
        <w:t xml:space="preserve">the </w:t>
      </w:r>
      <w:r w:rsidR="004B71C5" w:rsidRPr="00537BD1">
        <w:rPr>
          <w:rFonts w:ascii="Arial" w:hAnsi="Arial" w:cs="Arial"/>
          <w:sz w:val="22"/>
          <w:szCs w:val="22"/>
        </w:rPr>
        <w:t xml:space="preserve">procedure </w:t>
      </w:r>
      <w:r w:rsidR="00035563" w:rsidRPr="00537BD1">
        <w:rPr>
          <w:rFonts w:ascii="Arial" w:hAnsi="Arial" w:cs="Arial"/>
          <w:sz w:val="22"/>
          <w:szCs w:val="22"/>
        </w:rPr>
        <w:t xml:space="preserve">difference between </w:t>
      </w:r>
      <w:r w:rsidR="001D163C" w:rsidRPr="00537BD1">
        <w:rPr>
          <w:rFonts w:ascii="Arial" w:hAnsi="Arial" w:cs="Arial"/>
          <w:sz w:val="22"/>
          <w:szCs w:val="22"/>
        </w:rPr>
        <w:t xml:space="preserve">2 type of multiplexing, </w:t>
      </w:r>
      <w:r w:rsidR="00035563" w:rsidRPr="00537BD1">
        <w:rPr>
          <w:rFonts w:ascii="Arial" w:hAnsi="Arial" w:cs="Arial"/>
          <w:sz w:val="22"/>
          <w:szCs w:val="22"/>
        </w:rPr>
        <w:t>CG-UCI</w:t>
      </w:r>
      <w:r w:rsidR="001D163C" w:rsidRPr="00537BD1">
        <w:rPr>
          <w:rFonts w:ascii="Arial" w:hAnsi="Arial" w:cs="Arial"/>
          <w:sz w:val="22"/>
          <w:szCs w:val="22"/>
        </w:rPr>
        <w:t xml:space="preserve"> on CG-PUSCH with/without HARQ-ACK, </w:t>
      </w:r>
      <w:r w:rsidR="004B71C5" w:rsidRPr="00537BD1">
        <w:rPr>
          <w:rFonts w:ascii="Arial" w:hAnsi="Arial" w:cs="Arial"/>
          <w:sz w:val="22"/>
          <w:szCs w:val="22"/>
        </w:rPr>
        <w:t xml:space="preserve">is the bit length of payload. </w:t>
      </w:r>
      <w:r w:rsidR="00C42219">
        <w:rPr>
          <w:rFonts w:ascii="Arial" w:hAnsi="Arial" w:cs="Arial"/>
          <w:sz w:val="22"/>
          <w:szCs w:val="22"/>
        </w:rPr>
        <w:t>It is mapped on the symbols starting after first DMRS symbol which is also same as HARQ</w:t>
      </w:r>
      <w:r w:rsidR="00BA0066">
        <w:rPr>
          <w:rFonts w:ascii="Arial" w:hAnsi="Arial" w:cs="Arial"/>
          <w:sz w:val="22"/>
          <w:szCs w:val="22"/>
        </w:rPr>
        <w:t xml:space="preserve">-ACK. </w:t>
      </w:r>
      <w:r w:rsidR="00AA424C" w:rsidRPr="00537BD1">
        <w:rPr>
          <w:rFonts w:ascii="Arial" w:hAnsi="Arial" w:cs="Arial"/>
          <w:sz w:val="22"/>
          <w:szCs w:val="22"/>
        </w:rPr>
        <w:t xml:space="preserve">In that case, CG-UCI </w:t>
      </w:r>
      <w:r w:rsidR="0039529F" w:rsidRPr="00537BD1">
        <w:rPr>
          <w:rFonts w:ascii="Arial" w:hAnsi="Arial" w:cs="Arial"/>
          <w:sz w:val="22"/>
          <w:szCs w:val="22"/>
        </w:rPr>
        <w:t>could be taken as a</w:t>
      </w:r>
      <w:r w:rsidR="00AA424C" w:rsidRPr="00537BD1">
        <w:rPr>
          <w:rFonts w:ascii="Arial" w:hAnsi="Arial" w:cs="Arial"/>
          <w:sz w:val="22"/>
          <w:szCs w:val="22"/>
        </w:rPr>
        <w:t xml:space="preserve">nother type of HARQ-ACK </w:t>
      </w:r>
      <w:r w:rsidR="00164428" w:rsidRPr="00537BD1">
        <w:rPr>
          <w:rFonts w:ascii="Arial" w:hAnsi="Arial" w:cs="Arial"/>
          <w:sz w:val="22"/>
          <w:szCs w:val="22"/>
        </w:rPr>
        <w:t>with more than 2 bits</w:t>
      </w:r>
      <w:r w:rsidR="008A5AE2" w:rsidRPr="00537BD1">
        <w:rPr>
          <w:rFonts w:ascii="Arial" w:hAnsi="Arial" w:cs="Arial"/>
          <w:sz w:val="22"/>
          <w:szCs w:val="22"/>
        </w:rPr>
        <w:t xml:space="preserve"> information</w:t>
      </w:r>
      <w:r w:rsidR="00AA424C" w:rsidRPr="00537BD1">
        <w:rPr>
          <w:rFonts w:ascii="Arial" w:hAnsi="Arial" w:cs="Arial"/>
          <w:sz w:val="22"/>
          <w:szCs w:val="22"/>
        </w:rPr>
        <w:t>.</w:t>
      </w:r>
      <w:r w:rsidR="00C42219">
        <w:rPr>
          <w:rFonts w:ascii="Arial" w:hAnsi="Arial" w:cs="Arial"/>
          <w:sz w:val="22"/>
          <w:szCs w:val="22"/>
        </w:rPr>
        <w:t xml:space="preserve"> </w:t>
      </w:r>
    </w:p>
    <w:p w14:paraId="6966298F" w14:textId="499BDE3C" w:rsidR="00BA0066" w:rsidRPr="003B12F3" w:rsidRDefault="00BA0066" w:rsidP="00A66B48">
      <w:pPr>
        <w:pBdr>
          <w:bottom w:val="single" w:sz="4" w:space="1" w:color="auto"/>
        </w:pBdr>
        <w:rPr>
          <w:rFonts w:ascii="Arial" w:hAnsi="Arial" w:cs="Arial"/>
          <w:b/>
          <w:bCs/>
          <w:sz w:val="22"/>
          <w:szCs w:val="22"/>
        </w:rPr>
      </w:pPr>
      <w:r w:rsidRPr="003B12F3">
        <w:rPr>
          <w:rFonts w:ascii="Arial" w:hAnsi="Arial" w:cs="Arial"/>
          <w:b/>
          <w:bCs/>
          <w:sz w:val="22"/>
          <w:szCs w:val="22"/>
        </w:rPr>
        <w:t xml:space="preserve">Observation 3: </w:t>
      </w:r>
      <w:r w:rsidR="00FF6E02" w:rsidRPr="003B12F3">
        <w:rPr>
          <w:rFonts w:ascii="Arial" w:hAnsi="Arial" w:cs="Arial"/>
          <w:b/>
          <w:bCs/>
          <w:sz w:val="22"/>
          <w:szCs w:val="22"/>
        </w:rPr>
        <w:t>CG-UCI use the s</w:t>
      </w:r>
      <w:r w:rsidR="00EF03E1" w:rsidRPr="003B12F3">
        <w:rPr>
          <w:rFonts w:ascii="Arial" w:hAnsi="Arial" w:cs="Arial"/>
          <w:b/>
          <w:bCs/>
          <w:sz w:val="22"/>
          <w:szCs w:val="22"/>
        </w:rPr>
        <w:t>imilar</w:t>
      </w:r>
      <w:r w:rsidR="00FF6E02" w:rsidRPr="003B12F3">
        <w:rPr>
          <w:rFonts w:ascii="Arial" w:hAnsi="Arial" w:cs="Arial"/>
          <w:b/>
          <w:bCs/>
          <w:sz w:val="22"/>
          <w:szCs w:val="22"/>
        </w:rPr>
        <w:t xml:space="preserve"> </w:t>
      </w:r>
      <w:r w:rsidR="00EF03E1" w:rsidRPr="003B12F3">
        <w:rPr>
          <w:rFonts w:ascii="Arial" w:hAnsi="Arial" w:cs="Arial"/>
          <w:b/>
          <w:bCs/>
          <w:sz w:val="22"/>
          <w:szCs w:val="22"/>
        </w:rPr>
        <w:t xml:space="preserve">coding and resource mapping procedure as </w:t>
      </w:r>
      <w:r w:rsidR="003B12F3" w:rsidRPr="003B12F3">
        <w:rPr>
          <w:rFonts w:ascii="Arial" w:hAnsi="Arial" w:cs="Arial"/>
          <w:b/>
          <w:bCs/>
          <w:sz w:val="22"/>
          <w:szCs w:val="22"/>
        </w:rPr>
        <w:t xml:space="preserve">long payload </w:t>
      </w:r>
      <w:r w:rsidR="00EF03E1" w:rsidRPr="003B12F3">
        <w:rPr>
          <w:rFonts w:ascii="Arial" w:hAnsi="Arial" w:cs="Arial"/>
          <w:b/>
          <w:bCs/>
          <w:sz w:val="22"/>
          <w:szCs w:val="22"/>
        </w:rPr>
        <w:t xml:space="preserve">HARQ-ACK </w:t>
      </w:r>
      <w:r w:rsidR="003B12F3" w:rsidRPr="003B12F3">
        <w:rPr>
          <w:rFonts w:ascii="Arial" w:hAnsi="Arial" w:cs="Arial"/>
          <w:b/>
          <w:bCs/>
          <w:sz w:val="22"/>
          <w:szCs w:val="22"/>
        </w:rPr>
        <w:t xml:space="preserve">multiplexing on PUSCH. </w:t>
      </w:r>
    </w:p>
    <w:p w14:paraId="515C3C19" w14:textId="69F0B183" w:rsidR="006D1A7F" w:rsidRDefault="00DB24C9" w:rsidP="00A66B48">
      <w:pPr>
        <w:pBdr>
          <w:bottom w:val="single" w:sz="4" w:space="1" w:color="auto"/>
        </w:pBdr>
        <w:rPr>
          <w:rFonts w:ascii="Arial" w:hAnsi="Arial" w:cs="Arial"/>
          <w:sz w:val="22"/>
          <w:szCs w:val="22"/>
        </w:rPr>
      </w:pPr>
      <w:r>
        <w:rPr>
          <w:rFonts w:ascii="Arial" w:hAnsi="Arial" w:cs="Arial"/>
          <w:sz w:val="22"/>
          <w:szCs w:val="22"/>
        </w:rPr>
        <w:t xml:space="preserve">The resource mapping </w:t>
      </w:r>
      <w:r w:rsidR="003C3D13">
        <w:rPr>
          <w:rFonts w:ascii="Arial" w:hAnsi="Arial" w:cs="Arial"/>
          <w:sz w:val="22"/>
          <w:szCs w:val="22"/>
        </w:rPr>
        <w:t>method</w:t>
      </w:r>
      <w:r w:rsidR="002D7FF8">
        <w:rPr>
          <w:rFonts w:ascii="Arial" w:hAnsi="Arial" w:cs="Arial"/>
          <w:sz w:val="22"/>
          <w:szCs w:val="22"/>
        </w:rPr>
        <w:t xml:space="preserve"> and beta</w:t>
      </w:r>
      <w:r w:rsidR="00E9093E">
        <w:rPr>
          <w:rFonts w:ascii="Arial" w:hAnsi="Arial" w:cs="Arial"/>
          <w:sz w:val="22"/>
          <w:szCs w:val="22"/>
        </w:rPr>
        <w:t>-offset</w:t>
      </w:r>
      <w:r w:rsidR="003C3D13">
        <w:rPr>
          <w:rFonts w:ascii="Arial" w:hAnsi="Arial" w:cs="Arial"/>
          <w:sz w:val="22"/>
          <w:szCs w:val="22"/>
        </w:rPr>
        <w:t xml:space="preserve"> of CG-UCI is quite different from CSI-1/2</w:t>
      </w:r>
      <w:r w:rsidR="00B875D8">
        <w:rPr>
          <w:rFonts w:ascii="Arial" w:hAnsi="Arial" w:cs="Arial"/>
          <w:sz w:val="22"/>
          <w:szCs w:val="22"/>
        </w:rPr>
        <w:t xml:space="preserve">. Furthermore, </w:t>
      </w:r>
      <w:r w:rsidR="00E064B9">
        <w:rPr>
          <w:rFonts w:ascii="Arial" w:hAnsi="Arial" w:cs="Arial"/>
          <w:sz w:val="22"/>
          <w:szCs w:val="22"/>
        </w:rPr>
        <w:t xml:space="preserve">the interlace structure could be used for CG-PUSCH. </w:t>
      </w:r>
      <w:r w:rsidR="00EE4621">
        <w:rPr>
          <w:rFonts w:ascii="Arial" w:hAnsi="Arial" w:cs="Arial"/>
          <w:sz w:val="22"/>
          <w:szCs w:val="22"/>
        </w:rPr>
        <w:t xml:space="preserve">The channel estimation method would be different from </w:t>
      </w:r>
      <w:r w:rsidR="00EA6FD4">
        <w:rPr>
          <w:rFonts w:ascii="Arial" w:hAnsi="Arial" w:cs="Arial"/>
          <w:sz w:val="22"/>
          <w:szCs w:val="22"/>
        </w:rPr>
        <w:t xml:space="preserve">CSI. </w:t>
      </w:r>
      <w:r w:rsidR="007E65D0">
        <w:rPr>
          <w:rFonts w:ascii="Arial" w:hAnsi="Arial" w:cs="Arial"/>
          <w:sz w:val="22"/>
          <w:szCs w:val="22"/>
        </w:rPr>
        <w:t xml:space="preserve">There is no way to </w:t>
      </w:r>
      <w:r w:rsidR="00EA6FD4">
        <w:rPr>
          <w:rFonts w:ascii="Arial" w:hAnsi="Arial" w:cs="Arial"/>
          <w:sz w:val="22"/>
          <w:szCs w:val="22"/>
        </w:rPr>
        <w:t>re</w:t>
      </w:r>
      <w:r w:rsidR="007E65D0">
        <w:rPr>
          <w:rFonts w:ascii="Arial" w:hAnsi="Arial" w:cs="Arial"/>
          <w:sz w:val="22"/>
          <w:szCs w:val="22"/>
        </w:rPr>
        <w:t xml:space="preserve">use </w:t>
      </w:r>
      <w:r w:rsidR="00B875D8">
        <w:rPr>
          <w:rFonts w:ascii="Arial" w:hAnsi="Arial" w:cs="Arial"/>
          <w:sz w:val="22"/>
          <w:szCs w:val="22"/>
        </w:rPr>
        <w:t xml:space="preserve">Rel-15 UCI </w:t>
      </w:r>
      <w:r w:rsidR="00E064B9">
        <w:rPr>
          <w:rFonts w:ascii="Arial" w:hAnsi="Arial" w:cs="Arial"/>
          <w:sz w:val="22"/>
          <w:szCs w:val="22"/>
        </w:rPr>
        <w:t>multiplexing on PUSCH requirement</w:t>
      </w:r>
      <w:r w:rsidR="007E65D0">
        <w:rPr>
          <w:rFonts w:ascii="Arial" w:hAnsi="Arial" w:cs="Arial"/>
          <w:sz w:val="22"/>
          <w:szCs w:val="22"/>
        </w:rPr>
        <w:t>s to cover CG</w:t>
      </w:r>
      <w:r w:rsidR="006D1A7F">
        <w:rPr>
          <w:rFonts w:ascii="Arial" w:hAnsi="Arial" w:cs="Arial"/>
          <w:sz w:val="22"/>
          <w:szCs w:val="22"/>
        </w:rPr>
        <w:t>-UCI case.</w:t>
      </w:r>
    </w:p>
    <w:p w14:paraId="30962444" w14:textId="5447DDBE" w:rsidR="003B12F3" w:rsidRPr="0070450C" w:rsidRDefault="00EE4621" w:rsidP="00A66B48">
      <w:pPr>
        <w:pBdr>
          <w:bottom w:val="single" w:sz="4" w:space="1" w:color="auto"/>
        </w:pBdr>
        <w:rPr>
          <w:rFonts w:ascii="Arial" w:hAnsi="Arial" w:cs="Arial"/>
          <w:b/>
          <w:bCs/>
          <w:sz w:val="22"/>
          <w:szCs w:val="22"/>
        </w:rPr>
      </w:pPr>
      <w:r w:rsidRPr="0070450C">
        <w:rPr>
          <w:rFonts w:ascii="Arial" w:hAnsi="Arial" w:cs="Arial"/>
          <w:b/>
          <w:bCs/>
          <w:sz w:val="22"/>
          <w:szCs w:val="22"/>
        </w:rPr>
        <w:t xml:space="preserve">Observation 4: </w:t>
      </w:r>
      <w:r w:rsidR="00EA6FD4" w:rsidRPr="0070450C">
        <w:rPr>
          <w:rFonts w:ascii="Arial" w:hAnsi="Arial" w:cs="Arial"/>
          <w:b/>
          <w:bCs/>
          <w:sz w:val="22"/>
          <w:szCs w:val="22"/>
        </w:rPr>
        <w:t>Rel-15 UCI multiplexing on PUSCH requirements can’t cover CG-UCI case.</w:t>
      </w:r>
      <w:r w:rsidR="006D1A7F" w:rsidRPr="0070450C">
        <w:rPr>
          <w:rFonts w:ascii="Arial" w:hAnsi="Arial" w:cs="Arial"/>
          <w:b/>
          <w:bCs/>
          <w:sz w:val="22"/>
          <w:szCs w:val="22"/>
        </w:rPr>
        <w:t xml:space="preserve"> </w:t>
      </w:r>
      <w:r w:rsidR="00E064B9" w:rsidRPr="0070450C">
        <w:rPr>
          <w:rFonts w:ascii="Arial" w:hAnsi="Arial" w:cs="Arial"/>
          <w:b/>
          <w:bCs/>
          <w:sz w:val="22"/>
          <w:szCs w:val="22"/>
        </w:rPr>
        <w:t xml:space="preserve"> </w:t>
      </w:r>
      <w:r w:rsidR="00DB24C9" w:rsidRPr="0070450C">
        <w:rPr>
          <w:rFonts w:ascii="Arial" w:hAnsi="Arial" w:cs="Arial"/>
          <w:b/>
          <w:bCs/>
          <w:sz w:val="22"/>
          <w:szCs w:val="22"/>
        </w:rPr>
        <w:t xml:space="preserve"> </w:t>
      </w:r>
    </w:p>
    <w:p w14:paraId="34E92CF3" w14:textId="77777777" w:rsidR="007D5B4D" w:rsidRDefault="007D5B4D" w:rsidP="00A66B48">
      <w:pPr>
        <w:pBdr>
          <w:bottom w:val="single" w:sz="4" w:space="1" w:color="auto"/>
        </w:pBdr>
        <w:rPr>
          <w:rFonts w:ascii="Arial" w:hAnsi="Arial" w:cs="Arial"/>
          <w:sz w:val="22"/>
          <w:szCs w:val="22"/>
        </w:rPr>
      </w:pPr>
    </w:p>
    <w:p w14:paraId="387DA31E" w14:textId="162C5B54" w:rsidR="00B8311C" w:rsidRDefault="001B2549" w:rsidP="00A66B48">
      <w:pPr>
        <w:pBdr>
          <w:bottom w:val="single" w:sz="4" w:space="1" w:color="auto"/>
        </w:pBdr>
        <w:rPr>
          <w:rFonts w:ascii="Arial" w:hAnsi="Arial" w:cs="Arial"/>
          <w:sz w:val="22"/>
          <w:szCs w:val="22"/>
        </w:rPr>
      </w:pPr>
      <w:r>
        <w:rPr>
          <w:rFonts w:ascii="Arial" w:hAnsi="Arial" w:cs="Arial"/>
          <w:sz w:val="22"/>
          <w:szCs w:val="22"/>
        </w:rPr>
        <w:lastRenderedPageBreak/>
        <w:t xml:space="preserve">PUSCH will </w:t>
      </w:r>
      <w:r w:rsidR="009E3357">
        <w:rPr>
          <w:rFonts w:ascii="Arial" w:hAnsi="Arial" w:cs="Arial"/>
          <w:sz w:val="22"/>
          <w:szCs w:val="22"/>
        </w:rPr>
        <w:t xml:space="preserve">do </w:t>
      </w:r>
      <w:r>
        <w:rPr>
          <w:rFonts w:ascii="Arial" w:hAnsi="Arial" w:cs="Arial"/>
          <w:sz w:val="22"/>
          <w:szCs w:val="22"/>
        </w:rPr>
        <w:t xml:space="preserve">rate matching when CG-UCI </w:t>
      </w:r>
      <w:r w:rsidR="009E3357">
        <w:rPr>
          <w:rFonts w:ascii="Arial" w:hAnsi="Arial" w:cs="Arial"/>
          <w:sz w:val="22"/>
          <w:szCs w:val="22"/>
        </w:rPr>
        <w:t>with/without HARQ-ACK is multiplexed</w:t>
      </w:r>
      <w:r w:rsidR="00493FCD">
        <w:rPr>
          <w:rFonts w:ascii="Arial" w:hAnsi="Arial" w:cs="Arial"/>
          <w:sz w:val="22"/>
          <w:szCs w:val="22"/>
        </w:rPr>
        <w:t xml:space="preserve"> </w:t>
      </w:r>
      <w:r w:rsidR="009E3357">
        <w:rPr>
          <w:rFonts w:ascii="Arial" w:hAnsi="Arial" w:cs="Arial"/>
          <w:sz w:val="22"/>
          <w:szCs w:val="22"/>
        </w:rPr>
        <w:t>on</w:t>
      </w:r>
      <w:r w:rsidR="00934AAC">
        <w:rPr>
          <w:rFonts w:ascii="Arial" w:hAnsi="Arial" w:cs="Arial"/>
          <w:sz w:val="22"/>
          <w:szCs w:val="22"/>
        </w:rPr>
        <w:t xml:space="preserve">. </w:t>
      </w:r>
      <w:r w:rsidR="00872621">
        <w:rPr>
          <w:rFonts w:ascii="Arial" w:hAnsi="Arial" w:cs="Arial"/>
          <w:sz w:val="22"/>
          <w:szCs w:val="22"/>
        </w:rPr>
        <w:t xml:space="preserve">From the consequence perspective, </w:t>
      </w:r>
      <w:r w:rsidR="004079AB">
        <w:rPr>
          <w:rFonts w:ascii="Arial" w:hAnsi="Arial" w:cs="Arial"/>
          <w:sz w:val="22"/>
          <w:szCs w:val="22"/>
        </w:rPr>
        <w:t xml:space="preserve">HARQ-ACK </w:t>
      </w:r>
      <w:r w:rsidR="00107A1F">
        <w:rPr>
          <w:rFonts w:ascii="Arial" w:hAnsi="Arial" w:cs="Arial"/>
          <w:sz w:val="22"/>
          <w:szCs w:val="22"/>
        </w:rPr>
        <w:t xml:space="preserve">demodulation </w:t>
      </w:r>
      <w:r w:rsidR="004079AB">
        <w:rPr>
          <w:rFonts w:ascii="Arial" w:hAnsi="Arial" w:cs="Arial"/>
          <w:sz w:val="22"/>
          <w:szCs w:val="22"/>
        </w:rPr>
        <w:t xml:space="preserve">error will cause </w:t>
      </w:r>
      <w:r w:rsidR="007420D8">
        <w:rPr>
          <w:rFonts w:ascii="Arial" w:hAnsi="Arial" w:cs="Arial"/>
          <w:sz w:val="22"/>
          <w:szCs w:val="22"/>
        </w:rPr>
        <w:t>unwanted retransmission</w:t>
      </w:r>
      <w:r w:rsidR="003B569C">
        <w:rPr>
          <w:rFonts w:ascii="Arial" w:hAnsi="Arial" w:cs="Arial"/>
          <w:sz w:val="22"/>
          <w:szCs w:val="22"/>
        </w:rPr>
        <w:t xml:space="preserve"> or </w:t>
      </w:r>
      <w:r w:rsidR="00107A1F">
        <w:rPr>
          <w:rFonts w:ascii="Arial" w:hAnsi="Arial" w:cs="Arial"/>
          <w:sz w:val="22"/>
          <w:szCs w:val="22"/>
        </w:rPr>
        <w:t xml:space="preserve">no retransmission, and </w:t>
      </w:r>
      <w:r w:rsidR="00872621">
        <w:rPr>
          <w:rFonts w:ascii="Arial" w:hAnsi="Arial" w:cs="Arial"/>
          <w:sz w:val="22"/>
          <w:szCs w:val="22"/>
        </w:rPr>
        <w:t xml:space="preserve">CG-UCI </w:t>
      </w:r>
      <w:r w:rsidR="00107A1F">
        <w:rPr>
          <w:rFonts w:ascii="Arial" w:hAnsi="Arial" w:cs="Arial"/>
          <w:sz w:val="22"/>
          <w:szCs w:val="22"/>
        </w:rPr>
        <w:t xml:space="preserve">demodulation </w:t>
      </w:r>
      <w:r w:rsidR="00872621">
        <w:rPr>
          <w:rFonts w:ascii="Arial" w:hAnsi="Arial" w:cs="Arial"/>
          <w:sz w:val="22"/>
          <w:szCs w:val="22"/>
        </w:rPr>
        <w:t xml:space="preserve">error </w:t>
      </w:r>
      <w:r w:rsidR="00BC2B79">
        <w:rPr>
          <w:rFonts w:ascii="Arial" w:hAnsi="Arial" w:cs="Arial"/>
          <w:sz w:val="22"/>
          <w:szCs w:val="22"/>
        </w:rPr>
        <w:t>might</w:t>
      </w:r>
      <w:r w:rsidR="00872621">
        <w:rPr>
          <w:rFonts w:ascii="Arial" w:hAnsi="Arial" w:cs="Arial"/>
          <w:sz w:val="22"/>
          <w:szCs w:val="22"/>
        </w:rPr>
        <w:t xml:space="preserve"> </w:t>
      </w:r>
      <w:r w:rsidR="00965A53">
        <w:rPr>
          <w:rFonts w:ascii="Arial" w:hAnsi="Arial" w:cs="Arial"/>
          <w:sz w:val="22"/>
          <w:szCs w:val="22"/>
        </w:rPr>
        <w:t xml:space="preserve">also </w:t>
      </w:r>
      <w:r w:rsidR="00F64B6D">
        <w:rPr>
          <w:rFonts w:ascii="Arial" w:hAnsi="Arial" w:cs="Arial"/>
          <w:sz w:val="22"/>
          <w:szCs w:val="22"/>
        </w:rPr>
        <w:t xml:space="preserve">lead </w:t>
      </w:r>
      <w:proofErr w:type="spellStart"/>
      <w:r w:rsidR="00F64B6D">
        <w:rPr>
          <w:rFonts w:ascii="Arial" w:hAnsi="Arial" w:cs="Arial"/>
          <w:sz w:val="22"/>
          <w:szCs w:val="22"/>
        </w:rPr>
        <w:t>gNB</w:t>
      </w:r>
      <w:proofErr w:type="spellEnd"/>
      <w:r w:rsidR="00F64B6D">
        <w:rPr>
          <w:rFonts w:ascii="Arial" w:hAnsi="Arial" w:cs="Arial"/>
          <w:sz w:val="22"/>
          <w:szCs w:val="22"/>
        </w:rPr>
        <w:t xml:space="preserve"> </w:t>
      </w:r>
      <w:r w:rsidR="00BC2B79">
        <w:rPr>
          <w:rFonts w:ascii="Arial" w:hAnsi="Arial" w:cs="Arial"/>
          <w:sz w:val="22"/>
          <w:szCs w:val="22"/>
        </w:rPr>
        <w:t xml:space="preserve">to </w:t>
      </w:r>
      <w:r w:rsidR="00965A53">
        <w:rPr>
          <w:rFonts w:ascii="Arial" w:hAnsi="Arial" w:cs="Arial"/>
          <w:sz w:val="22"/>
          <w:szCs w:val="22"/>
        </w:rPr>
        <w:t xml:space="preserve">transmit </w:t>
      </w:r>
      <w:r w:rsidR="003752B1">
        <w:rPr>
          <w:rFonts w:ascii="Arial" w:hAnsi="Arial" w:cs="Arial"/>
          <w:sz w:val="22"/>
          <w:szCs w:val="22"/>
        </w:rPr>
        <w:t>unwanted data</w:t>
      </w:r>
      <w:r w:rsidR="00207268">
        <w:rPr>
          <w:rFonts w:ascii="Arial" w:hAnsi="Arial" w:cs="Arial"/>
          <w:sz w:val="22"/>
          <w:szCs w:val="22"/>
        </w:rPr>
        <w:t xml:space="preserve"> or </w:t>
      </w:r>
      <w:r w:rsidR="00953D23">
        <w:rPr>
          <w:rFonts w:ascii="Arial" w:hAnsi="Arial" w:cs="Arial"/>
          <w:sz w:val="22"/>
          <w:szCs w:val="22"/>
        </w:rPr>
        <w:t>don’t know</w:t>
      </w:r>
      <w:r w:rsidR="00207268">
        <w:rPr>
          <w:rFonts w:ascii="Arial" w:hAnsi="Arial" w:cs="Arial"/>
          <w:sz w:val="22"/>
          <w:szCs w:val="22"/>
        </w:rPr>
        <w:t xml:space="preserve"> the COT </w:t>
      </w:r>
      <w:r w:rsidR="00953D23">
        <w:rPr>
          <w:rFonts w:ascii="Arial" w:hAnsi="Arial" w:cs="Arial"/>
          <w:sz w:val="22"/>
          <w:szCs w:val="22"/>
        </w:rPr>
        <w:t>of</w:t>
      </w:r>
      <w:r w:rsidR="00207268">
        <w:rPr>
          <w:rFonts w:ascii="Arial" w:hAnsi="Arial" w:cs="Arial"/>
          <w:sz w:val="22"/>
          <w:szCs w:val="22"/>
        </w:rPr>
        <w:t xml:space="preserve"> UE</w:t>
      </w:r>
      <w:r w:rsidR="003752B1">
        <w:rPr>
          <w:rFonts w:ascii="Arial" w:hAnsi="Arial" w:cs="Arial"/>
          <w:sz w:val="22"/>
          <w:szCs w:val="22"/>
        </w:rPr>
        <w:t>.</w:t>
      </w:r>
      <w:r w:rsidR="00207268">
        <w:rPr>
          <w:rFonts w:ascii="Arial" w:hAnsi="Arial" w:cs="Arial"/>
          <w:sz w:val="22"/>
          <w:szCs w:val="22"/>
        </w:rPr>
        <w:t xml:space="preserve"> </w:t>
      </w:r>
      <w:r w:rsidR="009301F6">
        <w:rPr>
          <w:rFonts w:ascii="Arial" w:hAnsi="Arial" w:cs="Arial"/>
          <w:sz w:val="22"/>
          <w:szCs w:val="22"/>
        </w:rPr>
        <w:t>In that case b</w:t>
      </w:r>
      <w:r w:rsidR="004C5800">
        <w:rPr>
          <w:rFonts w:ascii="Arial" w:hAnsi="Arial" w:cs="Arial"/>
          <w:sz w:val="22"/>
          <w:szCs w:val="22"/>
        </w:rPr>
        <w:t xml:space="preserve">oth </w:t>
      </w:r>
      <w:r w:rsidR="008D1835">
        <w:rPr>
          <w:rFonts w:ascii="Arial" w:hAnsi="Arial" w:cs="Arial"/>
          <w:sz w:val="22"/>
          <w:szCs w:val="22"/>
        </w:rPr>
        <w:t>errors</w:t>
      </w:r>
      <w:r w:rsidR="004C5800">
        <w:rPr>
          <w:rFonts w:ascii="Arial" w:hAnsi="Arial" w:cs="Arial"/>
          <w:sz w:val="22"/>
          <w:szCs w:val="22"/>
        </w:rPr>
        <w:t xml:space="preserve"> will </w:t>
      </w:r>
      <w:r w:rsidR="009301F6">
        <w:rPr>
          <w:rFonts w:ascii="Arial" w:hAnsi="Arial" w:cs="Arial"/>
          <w:sz w:val="22"/>
          <w:szCs w:val="22"/>
        </w:rPr>
        <w:t>seriously depredate</w:t>
      </w:r>
      <w:r w:rsidR="004C5800">
        <w:rPr>
          <w:rFonts w:ascii="Arial" w:hAnsi="Arial" w:cs="Arial"/>
          <w:sz w:val="22"/>
          <w:szCs w:val="22"/>
        </w:rPr>
        <w:t xml:space="preserve"> throughput </w:t>
      </w:r>
      <w:r w:rsidR="00945C91">
        <w:rPr>
          <w:rFonts w:ascii="Arial" w:hAnsi="Arial" w:cs="Arial"/>
          <w:sz w:val="22"/>
          <w:szCs w:val="22"/>
        </w:rPr>
        <w:t xml:space="preserve">which </w:t>
      </w:r>
      <w:r w:rsidR="00872621">
        <w:rPr>
          <w:rFonts w:ascii="Arial" w:hAnsi="Arial" w:cs="Arial"/>
          <w:sz w:val="22"/>
          <w:szCs w:val="22"/>
        </w:rPr>
        <w:t>seem</w:t>
      </w:r>
      <w:r w:rsidR="00945C91">
        <w:rPr>
          <w:rFonts w:ascii="Arial" w:hAnsi="Arial" w:cs="Arial"/>
          <w:sz w:val="22"/>
          <w:szCs w:val="22"/>
        </w:rPr>
        <w:t>s they</w:t>
      </w:r>
      <w:r w:rsidR="00872621">
        <w:rPr>
          <w:rFonts w:ascii="Arial" w:hAnsi="Arial" w:cs="Arial"/>
          <w:sz w:val="22"/>
          <w:szCs w:val="22"/>
        </w:rPr>
        <w:t xml:space="preserve"> have the same importance</w:t>
      </w:r>
      <w:r w:rsidR="00945C91">
        <w:rPr>
          <w:rFonts w:ascii="Arial" w:hAnsi="Arial" w:cs="Arial"/>
          <w:sz w:val="22"/>
          <w:szCs w:val="22"/>
        </w:rPr>
        <w:t xml:space="preserve"> especially for configure</w:t>
      </w:r>
      <w:r w:rsidR="00A23C3E">
        <w:rPr>
          <w:rFonts w:ascii="Arial" w:hAnsi="Arial" w:cs="Arial"/>
          <w:sz w:val="22"/>
          <w:szCs w:val="22"/>
        </w:rPr>
        <w:t>d UL</w:t>
      </w:r>
      <w:r w:rsidR="00B8311C">
        <w:rPr>
          <w:rFonts w:ascii="Arial" w:hAnsi="Arial" w:cs="Arial"/>
          <w:sz w:val="22"/>
          <w:szCs w:val="22"/>
        </w:rPr>
        <w:t xml:space="preserve">. </w:t>
      </w:r>
      <w:r w:rsidR="004B71C5" w:rsidRPr="00537BD1">
        <w:rPr>
          <w:rFonts w:ascii="Arial" w:hAnsi="Arial" w:cs="Arial"/>
          <w:sz w:val="22"/>
          <w:szCs w:val="22"/>
        </w:rPr>
        <w:t xml:space="preserve">From the </w:t>
      </w:r>
      <w:r w:rsidR="003565A3" w:rsidRPr="00537BD1">
        <w:rPr>
          <w:rFonts w:ascii="Arial" w:hAnsi="Arial" w:cs="Arial"/>
          <w:sz w:val="22"/>
          <w:szCs w:val="22"/>
        </w:rPr>
        <w:t>test metric</w:t>
      </w:r>
      <w:r w:rsidR="004B71C5" w:rsidRPr="00537BD1">
        <w:rPr>
          <w:rFonts w:ascii="Arial" w:hAnsi="Arial" w:cs="Arial"/>
          <w:sz w:val="22"/>
          <w:szCs w:val="22"/>
        </w:rPr>
        <w:t xml:space="preserve"> perspective, </w:t>
      </w:r>
      <w:r w:rsidR="004A546B">
        <w:rPr>
          <w:rFonts w:ascii="Arial" w:hAnsi="Arial" w:cs="Arial"/>
          <w:sz w:val="22"/>
          <w:szCs w:val="22"/>
        </w:rPr>
        <w:t>UCI generally</w:t>
      </w:r>
      <w:r w:rsidR="00202F2E" w:rsidRPr="00537BD1">
        <w:rPr>
          <w:rFonts w:ascii="Arial" w:hAnsi="Arial" w:cs="Arial"/>
          <w:sz w:val="22"/>
          <w:szCs w:val="22"/>
        </w:rPr>
        <w:t xml:space="preserve"> </w:t>
      </w:r>
      <w:r w:rsidR="00C96AA5" w:rsidRPr="00537BD1">
        <w:rPr>
          <w:rFonts w:ascii="Arial" w:hAnsi="Arial" w:cs="Arial"/>
          <w:sz w:val="22"/>
          <w:szCs w:val="22"/>
        </w:rPr>
        <w:t xml:space="preserve">tested </w:t>
      </w:r>
      <w:r w:rsidR="00797164" w:rsidRPr="00537BD1">
        <w:rPr>
          <w:rFonts w:ascii="Arial" w:hAnsi="Arial" w:cs="Arial"/>
          <w:sz w:val="22"/>
          <w:szCs w:val="22"/>
        </w:rPr>
        <w:t xml:space="preserve">by BLER </w:t>
      </w:r>
      <w:r w:rsidR="004A546B">
        <w:rPr>
          <w:rFonts w:ascii="Arial" w:hAnsi="Arial" w:cs="Arial"/>
          <w:sz w:val="22"/>
          <w:szCs w:val="22"/>
        </w:rPr>
        <w:t xml:space="preserve">and </w:t>
      </w:r>
      <w:r w:rsidR="00797164" w:rsidRPr="00537BD1">
        <w:rPr>
          <w:rFonts w:ascii="Arial" w:hAnsi="Arial" w:cs="Arial"/>
          <w:sz w:val="22"/>
          <w:szCs w:val="22"/>
        </w:rPr>
        <w:t xml:space="preserve">HARQ-ACK </w:t>
      </w:r>
      <w:r w:rsidR="00AC3247">
        <w:rPr>
          <w:rFonts w:ascii="Arial" w:hAnsi="Arial" w:cs="Arial"/>
          <w:sz w:val="22"/>
          <w:szCs w:val="22"/>
        </w:rPr>
        <w:t>could</w:t>
      </w:r>
      <w:r w:rsidR="00797164" w:rsidRPr="00537BD1">
        <w:rPr>
          <w:rFonts w:ascii="Arial" w:hAnsi="Arial" w:cs="Arial"/>
          <w:sz w:val="22"/>
          <w:szCs w:val="22"/>
        </w:rPr>
        <w:t xml:space="preserve"> be tested by </w:t>
      </w:r>
      <w:r w:rsidR="00D873D0">
        <w:rPr>
          <w:rFonts w:ascii="Arial" w:hAnsi="Arial" w:cs="Arial"/>
          <w:sz w:val="22"/>
          <w:szCs w:val="22"/>
        </w:rPr>
        <w:t xml:space="preserve">DTX to ACK detection, </w:t>
      </w:r>
      <w:r w:rsidR="00D145CA">
        <w:rPr>
          <w:rFonts w:ascii="Arial" w:hAnsi="Arial" w:cs="Arial"/>
          <w:sz w:val="22"/>
          <w:szCs w:val="22"/>
        </w:rPr>
        <w:t xml:space="preserve">ACK false detection and </w:t>
      </w:r>
      <w:r w:rsidR="005307AA" w:rsidRPr="00537BD1">
        <w:rPr>
          <w:rFonts w:ascii="Arial" w:hAnsi="Arial" w:cs="Arial"/>
          <w:sz w:val="22"/>
          <w:szCs w:val="22"/>
        </w:rPr>
        <w:t>ACK miss detection.</w:t>
      </w:r>
      <w:r w:rsidR="00E11C50" w:rsidRPr="00537BD1">
        <w:rPr>
          <w:rFonts w:ascii="Arial" w:hAnsi="Arial" w:cs="Arial"/>
          <w:sz w:val="22"/>
          <w:szCs w:val="22"/>
        </w:rPr>
        <w:t xml:space="preserve"> </w:t>
      </w:r>
      <w:r w:rsidR="002D5B46">
        <w:rPr>
          <w:rFonts w:ascii="Arial" w:hAnsi="Arial" w:cs="Arial"/>
          <w:sz w:val="22"/>
          <w:szCs w:val="22"/>
        </w:rPr>
        <w:t xml:space="preserve">Since CG-UCI and HARQ-ACK will be jointly encoded, </w:t>
      </w:r>
      <w:r w:rsidR="00665E11">
        <w:rPr>
          <w:rFonts w:ascii="Arial" w:hAnsi="Arial" w:cs="Arial"/>
          <w:sz w:val="22"/>
          <w:szCs w:val="22"/>
        </w:rPr>
        <w:t>BLER metric seems more stringent i</w:t>
      </w:r>
      <w:r w:rsidR="00285358">
        <w:rPr>
          <w:rFonts w:ascii="Arial" w:hAnsi="Arial" w:cs="Arial"/>
          <w:sz w:val="22"/>
          <w:szCs w:val="22"/>
        </w:rPr>
        <w:t xml:space="preserve">f we set same </w:t>
      </w:r>
      <w:r w:rsidR="00665E11">
        <w:rPr>
          <w:rFonts w:ascii="Arial" w:hAnsi="Arial" w:cs="Arial"/>
          <w:sz w:val="22"/>
          <w:szCs w:val="22"/>
        </w:rPr>
        <w:t>pro</w:t>
      </w:r>
      <w:r w:rsidR="00440F5C">
        <w:rPr>
          <w:rFonts w:ascii="Arial" w:hAnsi="Arial" w:cs="Arial"/>
          <w:sz w:val="22"/>
          <w:szCs w:val="22"/>
        </w:rPr>
        <w:t>bability</w:t>
      </w:r>
      <w:r w:rsidR="00285358">
        <w:rPr>
          <w:rFonts w:ascii="Arial" w:hAnsi="Arial" w:cs="Arial"/>
          <w:sz w:val="22"/>
          <w:szCs w:val="22"/>
        </w:rPr>
        <w:t xml:space="preserve"> level (1%) for </w:t>
      </w:r>
      <w:r w:rsidR="00BB59DC">
        <w:rPr>
          <w:rFonts w:ascii="Arial" w:hAnsi="Arial" w:cs="Arial"/>
          <w:sz w:val="22"/>
          <w:szCs w:val="22"/>
        </w:rPr>
        <w:t xml:space="preserve">above </w:t>
      </w:r>
      <w:r w:rsidR="00440F5C">
        <w:rPr>
          <w:rFonts w:ascii="Arial" w:hAnsi="Arial" w:cs="Arial"/>
          <w:sz w:val="22"/>
          <w:szCs w:val="22"/>
        </w:rPr>
        <w:t xml:space="preserve">BLER and ACK metrics. The reason is </w:t>
      </w:r>
      <w:r w:rsidR="00F432F0">
        <w:rPr>
          <w:rFonts w:ascii="Arial" w:hAnsi="Arial" w:cs="Arial"/>
          <w:sz w:val="22"/>
          <w:szCs w:val="22"/>
        </w:rPr>
        <w:t xml:space="preserve">BLER will cover both CG-UCI and HARQ-ACK but ACK metrics only </w:t>
      </w:r>
      <w:r w:rsidR="00475DE0">
        <w:rPr>
          <w:rFonts w:ascii="Arial" w:hAnsi="Arial" w:cs="Arial"/>
          <w:sz w:val="22"/>
          <w:szCs w:val="22"/>
        </w:rPr>
        <w:t xml:space="preserve">care about ACK information part. </w:t>
      </w:r>
    </w:p>
    <w:p w14:paraId="3DC354AB" w14:textId="539FE0F0" w:rsidR="00E4726E" w:rsidRDefault="00E4726E" w:rsidP="00A66B48">
      <w:pPr>
        <w:pBdr>
          <w:bottom w:val="single" w:sz="4" w:space="1" w:color="auto"/>
        </w:pBdr>
        <w:rPr>
          <w:rFonts w:ascii="Arial" w:hAnsi="Arial" w:cs="Arial"/>
          <w:sz w:val="22"/>
          <w:szCs w:val="22"/>
        </w:rPr>
      </w:pPr>
      <w:r w:rsidRPr="00183573">
        <w:rPr>
          <w:rFonts w:ascii="Arial" w:hAnsi="Arial" w:cs="Arial"/>
          <w:b/>
          <w:bCs/>
          <w:sz w:val="22"/>
          <w:szCs w:val="22"/>
        </w:rPr>
        <w:t>Observation 5: CG-UCI and HARQ-ACK have the same importance for</w:t>
      </w:r>
      <w:r>
        <w:rPr>
          <w:rFonts w:ascii="Arial" w:hAnsi="Arial" w:cs="Arial"/>
          <w:b/>
          <w:bCs/>
          <w:sz w:val="22"/>
          <w:szCs w:val="22"/>
        </w:rPr>
        <w:t xml:space="preserve"> </w:t>
      </w:r>
      <w:r w:rsidR="00DC565C">
        <w:rPr>
          <w:rFonts w:ascii="Arial" w:hAnsi="Arial" w:cs="Arial"/>
          <w:b/>
          <w:bCs/>
          <w:sz w:val="22"/>
          <w:szCs w:val="22"/>
        </w:rPr>
        <w:t xml:space="preserve">NR-U </w:t>
      </w:r>
      <w:r>
        <w:rPr>
          <w:rFonts w:ascii="Arial" w:hAnsi="Arial" w:cs="Arial"/>
          <w:b/>
          <w:bCs/>
          <w:sz w:val="22"/>
          <w:szCs w:val="22"/>
        </w:rPr>
        <w:t>cell performance</w:t>
      </w:r>
      <w:r w:rsidRPr="00183573">
        <w:rPr>
          <w:rFonts w:ascii="Arial" w:hAnsi="Arial" w:cs="Arial"/>
          <w:b/>
          <w:bCs/>
          <w:sz w:val="22"/>
          <w:szCs w:val="22"/>
        </w:rPr>
        <w:t>. The test metric BLER might be more stringent</w:t>
      </w:r>
      <w:r>
        <w:rPr>
          <w:rFonts w:ascii="Arial" w:hAnsi="Arial" w:cs="Arial"/>
          <w:b/>
          <w:bCs/>
          <w:sz w:val="22"/>
          <w:szCs w:val="22"/>
        </w:rPr>
        <w:t xml:space="preserve"> for CG-UCI multiplexing demodulation requirement with/without HAQR-ACK</w:t>
      </w:r>
      <w:r w:rsidRPr="00183573">
        <w:rPr>
          <w:rFonts w:ascii="Arial" w:hAnsi="Arial" w:cs="Arial"/>
          <w:b/>
          <w:bCs/>
          <w:sz w:val="22"/>
          <w:szCs w:val="22"/>
        </w:rPr>
        <w:t>.</w:t>
      </w:r>
    </w:p>
    <w:p w14:paraId="5BA9F4DA" w14:textId="037338C7" w:rsidR="00EC0BB5" w:rsidRPr="00183573" w:rsidRDefault="00E4726E" w:rsidP="00A66B48">
      <w:pPr>
        <w:pBdr>
          <w:bottom w:val="single" w:sz="4" w:space="1" w:color="auto"/>
        </w:pBdr>
        <w:rPr>
          <w:rFonts w:ascii="Arial" w:hAnsi="Arial" w:cs="Arial"/>
          <w:b/>
          <w:bCs/>
          <w:sz w:val="22"/>
          <w:szCs w:val="22"/>
        </w:rPr>
      </w:pPr>
      <w:r>
        <w:rPr>
          <w:rFonts w:ascii="Arial" w:hAnsi="Arial" w:cs="Arial"/>
          <w:sz w:val="22"/>
          <w:szCs w:val="22"/>
        </w:rPr>
        <w:t>From requirement perspective</w:t>
      </w:r>
      <w:r w:rsidR="00AD51F0">
        <w:rPr>
          <w:rFonts w:ascii="Arial" w:hAnsi="Arial" w:cs="Arial"/>
          <w:sz w:val="22"/>
          <w:szCs w:val="22"/>
        </w:rPr>
        <w:t xml:space="preserve">, </w:t>
      </w:r>
      <w:r w:rsidR="00DC32E9">
        <w:rPr>
          <w:rFonts w:ascii="Arial" w:hAnsi="Arial" w:cs="Arial"/>
          <w:sz w:val="22"/>
          <w:szCs w:val="22"/>
        </w:rPr>
        <w:t xml:space="preserve">it would be good to </w:t>
      </w:r>
      <w:r w:rsidR="006851AB">
        <w:rPr>
          <w:rFonts w:ascii="Arial" w:hAnsi="Arial" w:cs="Arial"/>
          <w:sz w:val="22"/>
          <w:szCs w:val="22"/>
        </w:rPr>
        <w:t xml:space="preserve">check the </w:t>
      </w:r>
      <w:r w:rsidR="00A45589">
        <w:rPr>
          <w:rFonts w:ascii="Arial" w:hAnsi="Arial" w:cs="Arial"/>
          <w:sz w:val="22"/>
          <w:szCs w:val="22"/>
        </w:rPr>
        <w:t xml:space="preserve">functionality </w:t>
      </w:r>
      <w:r w:rsidR="001869D7">
        <w:rPr>
          <w:rFonts w:ascii="Arial" w:hAnsi="Arial" w:cs="Arial"/>
          <w:sz w:val="22"/>
          <w:szCs w:val="22"/>
        </w:rPr>
        <w:t xml:space="preserve">based on interlacing structure. </w:t>
      </w:r>
      <w:r w:rsidR="00DE6D08">
        <w:rPr>
          <w:rFonts w:ascii="Arial" w:hAnsi="Arial" w:cs="Arial"/>
          <w:sz w:val="22"/>
          <w:szCs w:val="22"/>
        </w:rPr>
        <w:t>Regarding the observations above</w:t>
      </w:r>
      <w:r w:rsidR="009B22E6">
        <w:rPr>
          <w:rFonts w:ascii="Arial" w:hAnsi="Arial" w:cs="Arial"/>
          <w:sz w:val="22"/>
          <w:szCs w:val="22"/>
        </w:rPr>
        <w:t xml:space="preserve"> </w:t>
      </w:r>
      <w:proofErr w:type="gramStart"/>
      <w:r w:rsidR="009B22E6">
        <w:rPr>
          <w:rFonts w:ascii="Arial" w:hAnsi="Arial" w:cs="Arial"/>
          <w:sz w:val="22"/>
          <w:szCs w:val="22"/>
        </w:rPr>
        <w:t xml:space="preserve">and </w:t>
      </w:r>
      <w:r w:rsidR="00DC565C">
        <w:rPr>
          <w:rFonts w:ascii="Arial" w:hAnsi="Arial" w:cs="Arial"/>
          <w:sz w:val="22"/>
          <w:szCs w:val="22"/>
        </w:rPr>
        <w:t>also</w:t>
      </w:r>
      <w:proofErr w:type="gramEnd"/>
      <w:r w:rsidR="00DC565C">
        <w:rPr>
          <w:rFonts w:ascii="Arial" w:hAnsi="Arial" w:cs="Arial"/>
          <w:sz w:val="22"/>
          <w:szCs w:val="22"/>
        </w:rPr>
        <w:t xml:space="preserve"> simplify the test setup</w:t>
      </w:r>
      <w:r w:rsidR="00DE6D08">
        <w:rPr>
          <w:rFonts w:ascii="Arial" w:hAnsi="Arial" w:cs="Arial"/>
          <w:sz w:val="22"/>
          <w:szCs w:val="22"/>
        </w:rPr>
        <w:t xml:space="preserve">, </w:t>
      </w:r>
      <w:r w:rsidR="00BF5667">
        <w:rPr>
          <w:rFonts w:ascii="Arial" w:hAnsi="Arial" w:cs="Arial"/>
          <w:sz w:val="22"/>
          <w:szCs w:val="22"/>
        </w:rPr>
        <w:t xml:space="preserve">adding a requirement for HARQ-ACK with </w:t>
      </w:r>
      <w:r w:rsidR="0049147B">
        <w:rPr>
          <w:rFonts w:ascii="Arial" w:hAnsi="Arial" w:cs="Arial"/>
          <w:sz w:val="22"/>
          <w:szCs w:val="22"/>
        </w:rPr>
        <w:t xml:space="preserve">more than 2 bits information would be enough to cover </w:t>
      </w:r>
      <w:r w:rsidR="004C172A">
        <w:rPr>
          <w:rFonts w:ascii="Arial" w:hAnsi="Arial" w:cs="Arial"/>
          <w:sz w:val="22"/>
          <w:szCs w:val="22"/>
        </w:rPr>
        <w:t xml:space="preserve">CG-UCI </w:t>
      </w:r>
      <w:r w:rsidR="00B143BC">
        <w:rPr>
          <w:rFonts w:ascii="Arial" w:hAnsi="Arial" w:cs="Arial"/>
          <w:sz w:val="22"/>
          <w:szCs w:val="22"/>
        </w:rPr>
        <w:t>case</w:t>
      </w:r>
      <w:r w:rsidR="004C172A">
        <w:rPr>
          <w:rFonts w:ascii="Arial" w:hAnsi="Arial" w:cs="Arial"/>
          <w:sz w:val="22"/>
          <w:szCs w:val="22"/>
        </w:rPr>
        <w:t xml:space="preserve">. </w:t>
      </w:r>
      <w:r w:rsidR="005823D7">
        <w:rPr>
          <w:rFonts w:ascii="Arial" w:hAnsi="Arial" w:cs="Arial"/>
          <w:sz w:val="22"/>
          <w:szCs w:val="22"/>
        </w:rPr>
        <w:t xml:space="preserve">The test metric could be </w:t>
      </w:r>
      <w:r w:rsidR="00EC0BB5">
        <w:rPr>
          <w:rFonts w:ascii="Arial" w:hAnsi="Arial" w:cs="Arial"/>
          <w:sz w:val="22"/>
          <w:szCs w:val="22"/>
        </w:rPr>
        <w:t xml:space="preserve">BLER&lt;=1% for both cases. </w:t>
      </w:r>
    </w:p>
    <w:p w14:paraId="6F76D875" w14:textId="358FA7B5" w:rsidR="0096753A" w:rsidRPr="0014170A" w:rsidRDefault="00EC0BB5" w:rsidP="00A66B48">
      <w:pPr>
        <w:pBdr>
          <w:bottom w:val="single" w:sz="4" w:space="1" w:color="auto"/>
        </w:pBdr>
        <w:rPr>
          <w:rFonts w:ascii="Arial" w:hAnsi="Arial" w:cs="Arial"/>
          <w:b/>
          <w:bCs/>
          <w:sz w:val="22"/>
          <w:szCs w:val="22"/>
        </w:rPr>
      </w:pPr>
      <w:r w:rsidRPr="0014170A">
        <w:rPr>
          <w:rFonts w:ascii="Arial" w:hAnsi="Arial" w:cs="Arial"/>
          <w:b/>
          <w:bCs/>
          <w:sz w:val="22"/>
          <w:szCs w:val="22"/>
        </w:rPr>
        <w:t>Proposal 5</w:t>
      </w:r>
      <w:r w:rsidR="00183573" w:rsidRPr="0014170A">
        <w:rPr>
          <w:rFonts w:ascii="Arial" w:hAnsi="Arial" w:cs="Arial"/>
          <w:b/>
          <w:bCs/>
          <w:sz w:val="22"/>
          <w:szCs w:val="22"/>
        </w:rPr>
        <w:t xml:space="preserve">: </w:t>
      </w:r>
      <w:r w:rsidR="007B2778" w:rsidRPr="0014170A">
        <w:rPr>
          <w:rFonts w:ascii="Arial" w:hAnsi="Arial" w:cs="Arial"/>
          <w:b/>
          <w:bCs/>
          <w:sz w:val="22"/>
          <w:szCs w:val="22"/>
        </w:rPr>
        <w:t xml:space="preserve">Introduce </w:t>
      </w:r>
      <w:r w:rsidR="00A35AF3">
        <w:rPr>
          <w:rFonts w:ascii="Arial" w:hAnsi="Arial" w:cs="Arial"/>
          <w:b/>
          <w:bCs/>
          <w:sz w:val="22"/>
          <w:szCs w:val="22"/>
        </w:rPr>
        <w:t xml:space="preserve">requirement </w:t>
      </w:r>
      <w:r w:rsidR="00E72443">
        <w:rPr>
          <w:rFonts w:ascii="Arial" w:hAnsi="Arial" w:cs="Arial"/>
          <w:b/>
          <w:bCs/>
          <w:sz w:val="22"/>
          <w:szCs w:val="22"/>
        </w:rPr>
        <w:t xml:space="preserve">for </w:t>
      </w:r>
      <w:r w:rsidR="009E5E5D">
        <w:rPr>
          <w:rFonts w:ascii="Arial" w:hAnsi="Arial" w:cs="Arial"/>
          <w:b/>
          <w:bCs/>
          <w:sz w:val="22"/>
          <w:szCs w:val="22"/>
        </w:rPr>
        <w:t xml:space="preserve">HARQ-ACK </w:t>
      </w:r>
      <w:r w:rsidR="00A35AF3" w:rsidRPr="0014170A">
        <w:rPr>
          <w:rFonts w:ascii="Arial" w:hAnsi="Arial" w:cs="Arial"/>
          <w:b/>
          <w:bCs/>
          <w:sz w:val="22"/>
          <w:szCs w:val="22"/>
        </w:rPr>
        <w:t xml:space="preserve">multiplexing on </w:t>
      </w:r>
      <w:r w:rsidR="00762143">
        <w:rPr>
          <w:rFonts w:ascii="Arial" w:hAnsi="Arial" w:cs="Arial"/>
          <w:b/>
          <w:bCs/>
          <w:sz w:val="22"/>
          <w:szCs w:val="22"/>
        </w:rPr>
        <w:t xml:space="preserve">interlacing </w:t>
      </w:r>
      <w:r w:rsidR="00A35AF3" w:rsidRPr="0014170A">
        <w:rPr>
          <w:rFonts w:ascii="Arial" w:hAnsi="Arial" w:cs="Arial"/>
          <w:b/>
          <w:bCs/>
          <w:sz w:val="22"/>
          <w:szCs w:val="22"/>
        </w:rPr>
        <w:t xml:space="preserve">PUSCH </w:t>
      </w:r>
      <w:r w:rsidR="007B2778" w:rsidRPr="0014170A">
        <w:rPr>
          <w:rFonts w:ascii="Arial" w:hAnsi="Arial" w:cs="Arial"/>
          <w:b/>
          <w:bCs/>
          <w:sz w:val="22"/>
          <w:szCs w:val="22"/>
        </w:rPr>
        <w:t>with</w:t>
      </w:r>
      <w:r w:rsidR="006E3EA4">
        <w:rPr>
          <w:rFonts w:ascii="Arial" w:hAnsi="Arial" w:cs="Arial"/>
          <w:b/>
          <w:bCs/>
          <w:sz w:val="22"/>
          <w:szCs w:val="22"/>
        </w:rPr>
        <w:t xml:space="preserve"> more than 2 bits information</w:t>
      </w:r>
      <w:r w:rsidR="0014170A" w:rsidRPr="0014170A">
        <w:rPr>
          <w:rFonts w:ascii="Arial" w:hAnsi="Arial" w:cs="Arial"/>
          <w:b/>
          <w:bCs/>
          <w:sz w:val="22"/>
          <w:szCs w:val="22"/>
        </w:rPr>
        <w:t xml:space="preserve">, </w:t>
      </w:r>
      <w:r w:rsidR="00272553">
        <w:rPr>
          <w:rFonts w:ascii="Arial" w:hAnsi="Arial" w:cs="Arial"/>
          <w:b/>
          <w:bCs/>
          <w:sz w:val="22"/>
          <w:szCs w:val="22"/>
        </w:rPr>
        <w:t xml:space="preserve">without CSI-1/2, </w:t>
      </w:r>
      <w:r w:rsidR="0014170A" w:rsidRPr="0014170A">
        <w:rPr>
          <w:rFonts w:ascii="Arial" w:hAnsi="Arial" w:cs="Arial"/>
          <w:b/>
          <w:bCs/>
          <w:sz w:val="22"/>
          <w:szCs w:val="22"/>
        </w:rPr>
        <w:t>and the test metric use BLER &lt;=1%.</w:t>
      </w:r>
      <w:bookmarkStart w:id="4" w:name="_GoBack"/>
      <w:bookmarkEnd w:id="4"/>
    </w:p>
    <w:p w14:paraId="64FDCB1B" w14:textId="77777777" w:rsidR="0096753A" w:rsidRPr="00BD3AD2" w:rsidRDefault="0096753A" w:rsidP="00A66B48">
      <w:pPr>
        <w:pBdr>
          <w:bottom w:val="single" w:sz="4" w:space="1" w:color="auto"/>
        </w:pBdr>
        <w:rPr>
          <w:rFonts w:ascii="Arial" w:hAnsi="Arial" w:cs="Arial"/>
          <w:b/>
          <w:bCs/>
        </w:rPr>
      </w:pPr>
    </w:p>
    <w:p w14:paraId="21F28404" w14:textId="656BC9B3" w:rsidR="003E77CE" w:rsidRDefault="003E77CE" w:rsidP="003E77CE">
      <w:pPr>
        <w:pStyle w:val="Heading1"/>
        <w:keepLines w:val="0"/>
        <w:numPr>
          <w:ilvl w:val="0"/>
          <w:numId w:val="1"/>
        </w:numPr>
        <w:pBdr>
          <w:top w:val="none" w:sz="0" w:space="0" w:color="auto"/>
        </w:pBdr>
        <w:spacing w:before="0" w:after="240"/>
        <w:ind w:right="284" w:hanging="720"/>
      </w:pPr>
      <w:r w:rsidRPr="001C2CC0">
        <w:t>Conclusion</w:t>
      </w:r>
    </w:p>
    <w:bookmarkEnd w:id="3"/>
    <w:p w14:paraId="1A10556F" w14:textId="43973F05" w:rsidR="00A80F18" w:rsidRDefault="00A80F18" w:rsidP="00A80F18">
      <w:pPr>
        <w:rPr>
          <w:rFonts w:ascii="Arial" w:hAnsi="Arial" w:cs="Arial"/>
          <w:b/>
          <w:bCs/>
          <w:sz w:val="22"/>
          <w:szCs w:val="22"/>
          <w:lang w:val="en-US" w:eastAsia="ja-JP" w:bidi="hi-IN"/>
        </w:rPr>
      </w:pPr>
      <w:r w:rsidRPr="00E10CE8">
        <w:rPr>
          <w:rFonts w:ascii="Arial" w:hAnsi="Arial" w:cs="Arial"/>
          <w:b/>
          <w:bCs/>
          <w:sz w:val="22"/>
          <w:szCs w:val="22"/>
          <w:u w:val="single"/>
          <w:lang w:val="en-US" w:eastAsia="ja-JP" w:bidi="hi-IN"/>
        </w:rPr>
        <w:t>Issue 1: Bandwidth</w:t>
      </w:r>
    </w:p>
    <w:p w14:paraId="658A52F2" w14:textId="25A32014" w:rsidR="00A80F18" w:rsidRPr="00D154FC" w:rsidRDefault="00A80F18" w:rsidP="00A80F18">
      <w:pPr>
        <w:rPr>
          <w:rFonts w:ascii="Arial" w:hAnsi="Arial" w:cs="Arial"/>
          <w:b/>
          <w:bCs/>
          <w:sz w:val="22"/>
          <w:szCs w:val="22"/>
          <w:lang w:val="en-US" w:eastAsia="ja-JP" w:bidi="hi-IN"/>
        </w:rPr>
      </w:pPr>
      <w:r w:rsidRPr="00D154FC">
        <w:rPr>
          <w:rFonts w:ascii="Arial" w:hAnsi="Arial" w:cs="Arial"/>
          <w:b/>
          <w:bCs/>
          <w:sz w:val="22"/>
          <w:szCs w:val="22"/>
          <w:lang w:val="en-US" w:eastAsia="ja-JP" w:bidi="hi-IN"/>
        </w:rPr>
        <w:t xml:space="preserve">Observation 1: The simulation results of 20MHz and 80MHz interlace PUSCH are very close. </w:t>
      </w:r>
    </w:p>
    <w:p w14:paraId="069CF505" w14:textId="77777777" w:rsidR="00A80F18" w:rsidRPr="00D154FC" w:rsidRDefault="00A80F18" w:rsidP="00A80F18">
      <w:pPr>
        <w:rPr>
          <w:rFonts w:ascii="Arial" w:hAnsi="Arial" w:cs="Arial"/>
          <w:b/>
          <w:bCs/>
          <w:sz w:val="22"/>
          <w:szCs w:val="22"/>
          <w:lang w:val="en-US" w:eastAsia="ja-JP" w:bidi="hi-IN"/>
        </w:rPr>
      </w:pPr>
      <w:r w:rsidRPr="00D154FC">
        <w:rPr>
          <w:rFonts w:ascii="Arial" w:hAnsi="Arial" w:cs="Arial"/>
          <w:b/>
          <w:bCs/>
          <w:sz w:val="22"/>
          <w:szCs w:val="22"/>
          <w:lang w:val="en-US" w:eastAsia="ja-JP" w:bidi="hi-IN"/>
        </w:rPr>
        <w:t xml:space="preserve">Observation 2: Rel-15 only define limited requirements for general bandwidth. </w:t>
      </w:r>
    </w:p>
    <w:p w14:paraId="4E7071E5" w14:textId="491F1E1B" w:rsidR="00A80F18" w:rsidRDefault="00A80F18" w:rsidP="00A80F18">
      <w:pPr>
        <w:rPr>
          <w:rFonts w:ascii="Arial" w:hAnsi="Arial" w:cs="Arial"/>
          <w:b/>
          <w:bCs/>
          <w:sz w:val="22"/>
          <w:szCs w:val="22"/>
          <w:lang w:val="en-US" w:eastAsia="ja-JP" w:bidi="hi-IN"/>
        </w:rPr>
      </w:pPr>
      <w:r w:rsidRPr="00D154FC">
        <w:rPr>
          <w:rFonts w:ascii="Arial" w:hAnsi="Arial" w:cs="Arial"/>
          <w:b/>
          <w:bCs/>
          <w:sz w:val="22"/>
          <w:szCs w:val="22"/>
          <w:lang w:val="en-US" w:eastAsia="ja-JP" w:bidi="hi-IN"/>
        </w:rPr>
        <w:t>Proposal 1: Agree with option 1:</w:t>
      </w:r>
      <w:r w:rsidRPr="00D154FC">
        <w:rPr>
          <w:rFonts w:ascii="Arial" w:eastAsiaTheme="minorEastAsia" w:hAnsi="Arial" w:cs="Arial"/>
          <w:b/>
          <w:bCs/>
          <w:sz w:val="22"/>
          <w:szCs w:val="22"/>
          <w:lang w:val="en-US" w:eastAsia="zh-CN"/>
        </w:rPr>
        <w:t xml:space="preserve"> Define the requirements for single carrier with 20MHz only with the test applicability rule that a BS only </w:t>
      </w:r>
      <w:proofErr w:type="gramStart"/>
      <w:r w:rsidRPr="00D154FC">
        <w:rPr>
          <w:rFonts w:ascii="Arial" w:eastAsiaTheme="minorEastAsia" w:hAnsi="Arial" w:cs="Arial"/>
          <w:b/>
          <w:bCs/>
          <w:sz w:val="22"/>
          <w:szCs w:val="22"/>
          <w:lang w:val="en-US" w:eastAsia="zh-CN"/>
        </w:rPr>
        <w:t>has to</w:t>
      </w:r>
      <w:proofErr w:type="gramEnd"/>
      <w:r w:rsidRPr="00D154FC">
        <w:rPr>
          <w:rFonts w:ascii="Arial" w:eastAsiaTheme="minorEastAsia" w:hAnsi="Arial" w:cs="Arial"/>
          <w:b/>
          <w:bCs/>
          <w:sz w:val="22"/>
          <w:szCs w:val="22"/>
          <w:lang w:val="en-US" w:eastAsia="zh-CN"/>
        </w:rPr>
        <w:t xml:space="preserve"> perform tests for the largest supported bandwidth based on BS vendor’s declaration.</w:t>
      </w:r>
      <w:r w:rsidRPr="00D154FC">
        <w:rPr>
          <w:rFonts w:ascii="Arial" w:hAnsi="Arial" w:cs="Arial"/>
          <w:b/>
          <w:bCs/>
          <w:sz w:val="22"/>
          <w:szCs w:val="22"/>
          <w:lang w:val="en-US" w:eastAsia="ja-JP" w:bidi="hi-IN"/>
        </w:rPr>
        <w:t xml:space="preserve"> </w:t>
      </w:r>
    </w:p>
    <w:p w14:paraId="49D2C235" w14:textId="77777777" w:rsidR="009B22E6" w:rsidRPr="00B20D0E" w:rsidRDefault="009B22E6" w:rsidP="00A80F18">
      <w:pPr>
        <w:rPr>
          <w:rFonts w:ascii="Arial" w:hAnsi="Arial" w:cs="Arial"/>
          <w:sz w:val="22"/>
          <w:szCs w:val="22"/>
          <w:lang w:val="en-US" w:eastAsia="ja-JP" w:bidi="hi-IN"/>
        </w:rPr>
      </w:pPr>
    </w:p>
    <w:p w14:paraId="7E74A725" w14:textId="498C590A" w:rsidR="00B102D7" w:rsidRDefault="00A80F18" w:rsidP="00E10CE8">
      <w:pPr>
        <w:rPr>
          <w:rFonts w:ascii="Arial" w:eastAsiaTheme="minorEastAsia" w:hAnsi="Arial" w:cs="Arial"/>
          <w:b/>
          <w:bCs/>
          <w:sz w:val="22"/>
          <w:szCs w:val="22"/>
          <w:u w:val="single"/>
          <w:lang w:val="en-US" w:eastAsia="zh-CN"/>
        </w:rPr>
      </w:pPr>
      <w:r w:rsidRPr="00E10CE8">
        <w:rPr>
          <w:rFonts w:ascii="Arial" w:eastAsiaTheme="minorEastAsia" w:hAnsi="Arial" w:cs="Arial"/>
          <w:b/>
          <w:bCs/>
          <w:sz w:val="22"/>
          <w:szCs w:val="22"/>
          <w:u w:val="single"/>
          <w:lang w:val="en-US" w:eastAsia="zh-CN"/>
        </w:rPr>
        <w:t>Issue 2: PUSCH mapping type</w:t>
      </w:r>
    </w:p>
    <w:p w14:paraId="2840A362" w14:textId="78A76C4A" w:rsidR="00A80F18" w:rsidRDefault="00A80F18" w:rsidP="00E10CE8">
      <w:pPr>
        <w:rPr>
          <w:rFonts w:ascii="Arial" w:hAnsi="Arial" w:cs="Arial"/>
          <w:b/>
          <w:bCs/>
          <w:sz w:val="22"/>
          <w:szCs w:val="22"/>
        </w:rPr>
      </w:pPr>
      <w:r w:rsidRPr="003F4921">
        <w:rPr>
          <w:rFonts w:ascii="Arial" w:hAnsi="Arial" w:cs="Arial"/>
          <w:b/>
          <w:bCs/>
          <w:sz w:val="22"/>
          <w:szCs w:val="22"/>
        </w:rPr>
        <w:t>Proposal 2: Agree with option 2 to define requirement for both mapping type A and type B.</w:t>
      </w:r>
    </w:p>
    <w:p w14:paraId="49F25ABA" w14:textId="77777777" w:rsidR="009B22E6" w:rsidRDefault="009B22E6" w:rsidP="00E10CE8">
      <w:pPr>
        <w:rPr>
          <w:rFonts w:ascii="Arial" w:hAnsi="Arial" w:cs="Arial"/>
          <w:b/>
          <w:bCs/>
          <w:sz w:val="22"/>
          <w:szCs w:val="22"/>
        </w:rPr>
      </w:pPr>
    </w:p>
    <w:p w14:paraId="07E901FF" w14:textId="5999708B" w:rsidR="009B22E6" w:rsidRDefault="009B22E6" w:rsidP="00E10CE8">
      <w:pPr>
        <w:rPr>
          <w:rFonts w:ascii="Arial" w:eastAsiaTheme="minorEastAsia" w:hAnsi="Arial" w:cs="Arial"/>
          <w:b/>
          <w:bCs/>
          <w:sz w:val="22"/>
          <w:szCs w:val="22"/>
          <w:u w:val="single"/>
          <w:lang w:val="en-US" w:eastAsia="zh-CN"/>
        </w:rPr>
      </w:pPr>
      <w:r w:rsidRPr="00E10CE8">
        <w:rPr>
          <w:rFonts w:ascii="Arial" w:eastAsiaTheme="minorEastAsia" w:hAnsi="Arial" w:cs="Arial"/>
          <w:b/>
          <w:bCs/>
          <w:sz w:val="22"/>
          <w:szCs w:val="22"/>
          <w:u w:val="single"/>
          <w:lang w:val="en-US" w:eastAsia="zh-CN"/>
        </w:rPr>
        <w:t>Issue 3: MCS</w:t>
      </w:r>
    </w:p>
    <w:p w14:paraId="6E7F66A6" w14:textId="718F778C" w:rsidR="009B22E6" w:rsidRDefault="009B22E6" w:rsidP="00E10CE8">
      <w:pPr>
        <w:rPr>
          <w:rFonts w:ascii="Arial" w:hAnsi="Arial" w:cs="Arial"/>
          <w:b/>
          <w:bCs/>
        </w:rPr>
      </w:pPr>
      <w:r w:rsidRPr="003F7005">
        <w:rPr>
          <w:rFonts w:ascii="Arial" w:hAnsi="Arial" w:cs="Arial"/>
          <w:b/>
          <w:bCs/>
        </w:rPr>
        <w:t>Proposal 3: Agree with MCS20 for interlace PUSCH demodulation assumptions.</w:t>
      </w:r>
    </w:p>
    <w:p w14:paraId="27EA17DE" w14:textId="77777777" w:rsidR="009B22E6" w:rsidRDefault="009B22E6" w:rsidP="00E10CE8">
      <w:pPr>
        <w:rPr>
          <w:rFonts w:ascii="Arial" w:hAnsi="Arial" w:cs="Arial"/>
          <w:b/>
          <w:bCs/>
        </w:rPr>
      </w:pPr>
    </w:p>
    <w:p w14:paraId="65C6FB1A" w14:textId="040281D2" w:rsidR="009B22E6" w:rsidRDefault="009B22E6" w:rsidP="00E10CE8">
      <w:pPr>
        <w:rPr>
          <w:rFonts w:ascii="Arial" w:eastAsiaTheme="minorEastAsia" w:hAnsi="Arial" w:cs="Arial"/>
          <w:b/>
          <w:bCs/>
          <w:sz w:val="22"/>
          <w:szCs w:val="22"/>
          <w:u w:val="single"/>
          <w:lang w:val="en-US" w:eastAsia="zh-CN"/>
        </w:rPr>
      </w:pPr>
      <w:r w:rsidRPr="00C812DA">
        <w:rPr>
          <w:rFonts w:ascii="Arial" w:eastAsiaTheme="minorEastAsia" w:hAnsi="Arial" w:cs="Arial"/>
          <w:b/>
          <w:bCs/>
          <w:sz w:val="22"/>
          <w:szCs w:val="22"/>
          <w:u w:val="single"/>
          <w:lang w:val="en-US" w:eastAsia="zh-CN"/>
        </w:rPr>
        <w:t>Issue 4: RV sequence</w:t>
      </w:r>
    </w:p>
    <w:p w14:paraId="6F3B1846" w14:textId="4D17D80E" w:rsidR="009B22E6" w:rsidRDefault="009B22E6" w:rsidP="00E10CE8">
      <w:pPr>
        <w:rPr>
          <w:rFonts w:ascii="Arial" w:hAnsi="Arial" w:cs="Arial"/>
          <w:b/>
          <w:bCs/>
          <w:sz w:val="22"/>
          <w:szCs w:val="22"/>
        </w:rPr>
      </w:pPr>
      <w:r w:rsidRPr="003F4921">
        <w:rPr>
          <w:rFonts w:ascii="Arial" w:hAnsi="Arial" w:cs="Arial"/>
          <w:b/>
          <w:bCs/>
          <w:sz w:val="22"/>
          <w:szCs w:val="22"/>
        </w:rPr>
        <w:lastRenderedPageBreak/>
        <w:t>Proposal 4: Agree with RV sequence {0,2,3,1}.</w:t>
      </w:r>
    </w:p>
    <w:p w14:paraId="26C86E86" w14:textId="7244D18F" w:rsidR="009B22E6" w:rsidRDefault="009B22E6" w:rsidP="00E10CE8">
      <w:pPr>
        <w:rPr>
          <w:rFonts w:ascii="Arial" w:hAnsi="Arial" w:cs="Arial"/>
          <w:b/>
          <w:bCs/>
          <w:sz w:val="22"/>
          <w:szCs w:val="22"/>
        </w:rPr>
      </w:pPr>
    </w:p>
    <w:p w14:paraId="3C6533A2" w14:textId="77777777" w:rsidR="009B22E6" w:rsidRPr="00926CF8" w:rsidRDefault="009B22E6" w:rsidP="009B22E6">
      <w:pPr>
        <w:pBdr>
          <w:bottom w:val="single" w:sz="4" w:space="1" w:color="auto"/>
        </w:pBdr>
        <w:rPr>
          <w:rFonts w:ascii="Arial" w:hAnsi="Arial" w:cs="Arial"/>
          <w:sz w:val="22"/>
          <w:szCs w:val="22"/>
        </w:rPr>
      </w:pPr>
      <w:r w:rsidRPr="00926CF8">
        <w:rPr>
          <w:rFonts w:ascii="Arial" w:eastAsiaTheme="minorEastAsia" w:hAnsi="Arial" w:cs="Arial"/>
          <w:b/>
          <w:bCs/>
          <w:sz w:val="22"/>
          <w:szCs w:val="22"/>
          <w:u w:val="single"/>
          <w:lang w:val="en-US" w:eastAsia="zh-CN"/>
        </w:rPr>
        <w:t>Issue 5: Performance requirements for CG-UCI multiplexed on PUSCH with interlace allocation</w:t>
      </w:r>
    </w:p>
    <w:p w14:paraId="552854B5" w14:textId="42E20D6F" w:rsidR="009B22E6" w:rsidRDefault="009B22E6" w:rsidP="00E10CE8">
      <w:pPr>
        <w:rPr>
          <w:rFonts w:ascii="Arial" w:hAnsi="Arial" w:cs="Arial"/>
          <w:b/>
          <w:bCs/>
          <w:sz w:val="22"/>
          <w:szCs w:val="22"/>
        </w:rPr>
      </w:pPr>
      <w:r w:rsidRPr="003B12F3">
        <w:rPr>
          <w:rFonts w:ascii="Arial" w:hAnsi="Arial" w:cs="Arial"/>
          <w:b/>
          <w:bCs/>
          <w:sz w:val="22"/>
          <w:szCs w:val="22"/>
        </w:rPr>
        <w:t>Observation 3: CG-UCI use the similar coding and resource mapping procedure as long payload HARQ-ACK multiplexing on PUSCH.</w:t>
      </w:r>
    </w:p>
    <w:p w14:paraId="752A23A1" w14:textId="5E6B9F83" w:rsidR="009B22E6" w:rsidRDefault="009B22E6" w:rsidP="00E10CE8">
      <w:pPr>
        <w:rPr>
          <w:rFonts w:ascii="Arial" w:hAnsi="Arial" w:cs="Arial"/>
          <w:b/>
          <w:bCs/>
          <w:sz w:val="22"/>
          <w:szCs w:val="22"/>
        </w:rPr>
      </w:pPr>
      <w:r w:rsidRPr="0070450C">
        <w:rPr>
          <w:rFonts w:ascii="Arial" w:hAnsi="Arial" w:cs="Arial"/>
          <w:b/>
          <w:bCs/>
          <w:sz w:val="22"/>
          <w:szCs w:val="22"/>
        </w:rPr>
        <w:t>Observation 4: Rel-15 UCI multiplexing on PUSCH requirements can’t cover CG-UCI case.</w:t>
      </w:r>
    </w:p>
    <w:p w14:paraId="61D346AB" w14:textId="335F1F8C" w:rsidR="009B22E6" w:rsidRDefault="009B22E6" w:rsidP="00E10CE8">
      <w:pPr>
        <w:rPr>
          <w:rFonts w:ascii="Arial" w:hAnsi="Arial" w:cs="Arial"/>
          <w:b/>
          <w:bCs/>
          <w:sz w:val="22"/>
          <w:szCs w:val="22"/>
        </w:rPr>
      </w:pPr>
      <w:r w:rsidRPr="00183573">
        <w:rPr>
          <w:rFonts w:ascii="Arial" w:hAnsi="Arial" w:cs="Arial"/>
          <w:b/>
          <w:bCs/>
          <w:sz w:val="22"/>
          <w:szCs w:val="22"/>
        </w:rPr>
        <w:t>Observation 5: CG-UCI and HARQ-ACK have the same importance for</w:t>
      </w:r>
      <w:r>
        <w:rPr>
          <w:rFonts w:ascii="Arial" w:hAnsi="Arial" w:cs="Arial"/>
          <w:b/>
          <w:bCs/>
          <w:sz w:val="22"/>
          <w:szCs w:val="22"/>
        </w:rPr>
        <w:t xml:space="preserve"> </w:t>
      </w:r>
      <w:r w:rsidR="00DC565C">
        <w:rPr>
          <w:rFonts w:ascii="Arial" w:hAnsi="Arial" w:cs="Arial"/>
          <w:b/>
          <w:bCs/>
          <w:sz w:val="22"/>
          <w:szCs w:val="22"/>
        </w:rPr>
        <w:t xml:space="preserve">NR-U </w:t>
      </w:r>
      <w:r>
        <w:rPr>
          <w:rFonts w:ascii="Arial" w:hAnsi="Arial" w:cs="Arial"/>
          <w:b/>
          <w:bCs/>
          <w:sz w:val="22"/>
          <w:szCs w:val="22"/>
        </w:rPr>
        <w:t>cell performance</w:t>
      </w:r>
      <w:r w:rsidRPr="00183573">
        <w:rPr>
          <w:rFonts w:ascii="Arial" w:hAnsi="Arial" w:cs="Arial"/>
          <w:b/>
          <w:bCs/>
          <w:sz w:val="22"/>
          <w:szCs w:val="22"/>
        </w:rPr>
        <w:t>. The test metric BLER might be more stringent</w:t>
      </w:r>
      <w:r>
        <w:rPr>
          <w:rFonts w:ascii="Arial" w:hAnsi="Arial" w:cs="Arial"/>
          <w:b/>
          <w:bCs/>
          <w:sz w:val="22"/>
          <w:szCs w:val="22"/>
        </w:rPr>
        <w:t xml:space="preserve"> for CG-UCI multiplexing demodulation requirement with/without HAQR-ACK</w:t>
      </w:r>
      <w:r w:rsidRPr="00183573">
        <w:rPr>
          <w:rFonts w:ascii="Arial" w:hAnsi="Arial" w:cs="Arial"/>
          <w:b/>
          <w:bCs/>
          <w:sz w:val="22"/>
          <w:szCs w:val="22"/>
        </w:rPr>
        <w:t>.</w:t>
      </w:r>
    </w:p>
    <w:p w14:paraId="12D8D4DE" w14:textId="74AC4FE3" w:rsidR="00DC565C" w:rsidRPr="000E785D" w:rsidRDefault="00DC565C" w:rsidP="00E10CE8">
      <w:pPr>
        <w:rPr>
          <w:rFonts w:ascii="Arial" w:hAnsi="Arial" w:cs="Arial"/>
          <w:b/>
          <w:bCs/>
          <w:sz w:val="22"/>
          <w:szCs w:val="22"/>
          <w:lang w:eastAsia="ja-JP" w:bidi="hi-IN"/>
        </w:rPr>
      </w:pPr>
      <w:r w:rsidRPr="0014170A">
        <w:rPr>
          <w:rFonts w:ascii="Arial" w:hAnsi="Arial" w:cs="Arial"/>
          <w:b/>
          <w:bCs/>
          <w:sz w:val="22"/>
          <w:szCs w:val="22"/>
        </w:rPr>
        <w:t xml:space="preserve">Proposal 5: Introduce </w:t>
      </w:r>
      <w:r>
        <w:rPr>
          <w:rFonts w:ascii="Arial" w:hAnsi="Arial" w:cs="Arial"/>
          <w:b/>
          <w:bCs/>
          <w:sz w:val="22"/>
          <w:szCs w:val="22"/>
        </w:rPr>
        <w:t xml:space="preserve">requirement for HARQ-ACK </w:t>
      </w:r>
      <w:r w:rsidRPr="0014170A">
        <w:rPr>
          <w:rFonts w:ascii="Arial" w:hAnsi="Arial" w:cs="Arial"/>
          <w:b/>
          <w:bCs/>
          <w:sz w:val="22"/>
          <w:szCs w:val="22"/>
        </w:rPr>
        <w:t xml:space="preserve">multiplexing on </w:t>
      </w:r>
      <w:r>
        <w:rPr>
          <w:rFonts w:ascii="Arial" w:hAnsi="Arial" w:cs="Arial"/>
          <w:b/>
          <w:bCs/>
          <w:sz w:val="22"/>
          <w:szCs w:val="22"/>
        </w:rPr>
        <w:t xml:space="preserve">interlacing </w:t>
      </w:r>
      <w:r w:rsidRPr="0014170A">
        <w:rPr>
          <w:rFonts w:ascii="Arial" w:hAnsi="Arial" w:cs="Arial"/>
          <w:b/>
          <w:bCs/>
          <w:sz w:val="22"/>
          <w:szCs w:val="22"/>
        </w:rPr>
        <w:t>PUSCH with</w:t>
      </w:r>
      <w:r>
        <w:rPr>
          <w:rFonts w:ascii="Arial" w:hAnsi="Arial" w:cs="Arial"/>
          <w:b/>
          <w:bCs/>
          <w:sz w:val="22"/>
          <w:szCs w:val="22"/>
        </w:rPr>
        <w:t xml:space="preserve"> more than 2 bits information</w:t>
      </w:r>
      <w:r w:rsidRPr="0014170A">
        <w:rPr>
          <w:rFonts w:ascii="Arial" w:hAnsi="Arial" w:cs="Arial"/>
          <w:b/>
          <w:bCs/>
          <w:sz w:val="22"/>
          <w:szCs w:val="22"/>
        </w:rPr>
        <w:t xml:space="preserve">, </w:t>
      </w:r>
      <w:r>
        <w:rPr>
          <w:rFonts w:ascii="Arial" w:hAnsi="Arial" w:cs="Arial"/>
          <w:b/>
          <w:bCs/>
          <w:sz w:val="22"/>
          <w:szCs w:val="22"/>
        </w:rPr>
        <w:t xml:space="preserve">without CSI-1/2, </w:t>
      </w:r>
      <w:r w:rsidRPr="0014170A">
        <w:rPr>
          <w:rFonts w:ascii="Arial" w:hAnsi="Arial" w:cs="Arial"/>
          <w:b/>
          <w:bCs/>
          <w:sz w:val="22"/>
          <w:szCs w:val="22"/>
        </w:rPr>
        <w:t>and the test metric use BLER &lt;=1%.</w:t>
      </w:r>
    </w:p>
    <w:p w14:paraId="3B9EAB60" w14:textId="77777777" w:rsidR="003E77CE" w:rsidRDefault="003E77CE" w:rsidP="003E77CE">
      <w:pPr>
        <w:pBdr>
          <w:bottom w:val="single" w:sz="4" w:space="1" w:color="auto"/>
        </w:pBdr>
        <w:rPr>
          <w:rFonts w:ascii="Arial" w:hAnsi="Arial" w:cs="Arial"/>
        </w:rPr>
      </w:pPr>
      <w:bookmarkStart w:id="5" w:name="_Hlk43884132"/>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bookmarkEnd w:id="5"/>
    <w:p w14:paraId="16443554" w14:textId="3DBCE592" w:rsidR="008D272C" w:rsidRDefault="00CB0EDB" w:rsidP="00B516B5">
      <w:pPr>
        <w:spacing w:after="0"/>
        <w:ind w:left="426" w:hanging="426"/>
        <w:rPr>
          <w:rFonts w:ascii="Arial" w:hAnsi="Arial" w:cs="Arial"/>
          <w:sz w:val="22"/>
          <w:lang w:val="en-US"/>
        </w:rPr>
      </w:pPr>
      <w:r>
        <w:rPr>
          <w:rFonts w:ascii="Arial" w:hAnsi="Arial" w:cs="Arial"/>
          <w:sz w:val="22"/>
          <w:lang w:val="en-US"/>
        </w:rPr>
        <w:t>[</w:t>
      </w:r>
      <w:r w:rsidR="00463939">
        <w:rPr>
          <w:rFonts w:ascii="Arial" w:hAnsi="Arial" w:cs="Arial"/>
          <w:sz w:val="22"/>
          <w:lang w:val="en-US"/>
        </w:rPr>
        <w:t>1</w:t>
      </w:r>
      <w:r>
        <w:rPr>
          <w:rFonts w:ascii="Arial" w:hAnsi="Arial" w:cs="Arial"/>
          <w:sz w:val="22"/>
          <w:lang w:val="en-US"/>
        </w:rPr>
        <w:t>]</w:t>
      </w:r>
      <w:r w:rsidR="001E5873">
        <w:rPr>
          <w:rFonts w:ascii="Arial" w:hAnsi="Arial" w:cs="Arial"/>
          <w:sz w:val="22"/>
          <w:lang w:val="en-US"/>
        </w:rPr>
        <w:tab/>
      </w:r>
      <w:r w:rsidR="00B00BD6" w:rsidRPr="008F51AE">
        <w:rPr>
          <w:rFonts w:ascii="Arial" w:hAnsi="Arial" w:cs="Arial"/>
          <w:sz w:val="22"/>
          <w:lang w:val="en-US"/>
        </w:rPr>
        <w:t>R4-201</w:t>
      </w:r>
      <w:r w:rsidR="00B00BD6">
        <w:rPr>
          <w:rFonts w:ascii="Arial" w:hAnsi="Arial" w:cs="Arial"/>
          <w:sz w:val="22"/>
          <w:lang w:val="en-US"/>
        </w:rPr>
        <w:t>7688,</w:t>
      </w:r>
      <w:r w:rsidR="00B00BD6" w:rsidRPr="008F51AE">
        <w:rPr>
          <w:rFonts w:ascii="Arial" w:hAnsi="Arial" w:cs="Arial"/>
          <w:sz w:val="22"/>
          <w:lang w:val="en-US"/>
        </w:rPr>
        <w:t xml:space="preserve"> </w:t>
      </w:r>
      <w:r w:rsidR="00B00BD6">
        <w:rPr>
          <w:rFonts w:ascii="Arial" w:hAnsi="Arial" w:cs="Arial"/>
          <w:sz w:val="22"/>
          <w:lang w:val="en-US"/>
        </w:rPr>
        <w:t>“</w:t>
      </w:r>
      <w:r w:rsidR="00B00BD6" w:rsidRPr="00BB515F">
        <w:rPr>
          <w:rFonts w:ascii="Arial" w:hAnsi="Arial" w:cs="Arial"/>
          <w:sz w:val="22"/>
          <w:lang w:val="en-US"/>
        </w:rPr>
        <w:t>Way forward on NR-U BS demodulation requirements for general part and PUSCH</w:t>
      </w:r>
      <w:r w:rsidR="00B00BD6">
        <w:rPr>
          <w:rFonts w:ascii="Arial" w:hAnsi="Arial" w:cs="Arial"/>
          <w:sz w:val="22"/>
          <w:lang w:val="en-US"/>
        </w:rPr>
        <w:t xml:space="preserve">”, RAN4#97-e, </w:t>
      </w:r>
      <w:r w:rsidR="00B00BD6" w:rsidRPr="003827A3">
        <w:rPr>
          <w:rFonts w:ascii="Arial" w:hAnsi="Arial" w:cs="Arial"/>
          <w:sz w:val="22"/>
          <w:lang w:val="en-US"/>
        </w:rPr>
        <w:t xml:space="preserve">Huawei, </w:t>
      </w:r>
      <w:proofErr w:type="spellStart"/>
      <w:r w:rsidR="00B00BD6" w:rsidRPr="003827A3">
        <w:rPr>
          <w:rFonts w:ascii="Arial" w:hAnsi="Arial" w:cs="Arial"/>
          <w:sz w:val="22"/>
          <w:lang w:val="en-US"/>
        </w:rPr>
        <w:t>HiSilicon</w:t>
      </w:r>
      <w:proofErr w:type="spellEnd"/>
    </w:p>
    <w:p w14:paraId="242EEE0D" w14:textId="5D70E99A" w:rsidR="0065146D" w:rsidRDefault="0065146D" w:rsidP="00B516B5">
      <w:pPr>
        <w:spacing w:after="0"/>
        <w:ind w:left="426" w:hanging="426"/>
        <w:rPr>
          <w:rFonts w:ascii="Arial" w:hAnsi="Arial" w:cs="Arial"/>
          <w:sz w:val="22"/>
        </w:rPr>
      </w:pPr>
      <w:r>
        <w:rPr>
          <w:rFonts w:ascii="Arial" w:hAnsi="Arial" w:cs="Arial"/>
          <w:sz w:val="22"/>
        </w:rPr>
        <w:t>[2]</w:t>
      </w:r>
      <w:r>
        <w:rPr>
          <w:rFonts w:ascii="Arial" w:hAnsi="Arial" w:cs="Arial"/>
          <w:sz w:val="22"/>
        </w:rPr>
        <w:tab/>
      </w:r>
      <w:r w:rsidR="00996E70" w:rsidRPr="000E785D">
        <w:rPr>
          <w:rFonts w:ascii="Arial" w:hAnsi="Arial" w:cs="Arial"/>
          <w:sz w:val="22"/>
        </w:rPr>
        <w:t>R4-</w:t>
      </w:r>
      <w:r w:rsidR="00D9603D" w:rsidRPr="000E785D">
        <w:rPr>
          <w:rFonts w:ascii="Arial" w:hAnsi="Arial" w:cs="Arial"/>
          <w:sz w:val="22"/>
        </w:rPr>
        <w:t>2</w:t>
      </w:r>
      <w:r w:rsidR="00D9603D" w:rsidRPr="00D9603D">
        <w:rPr>
          <w:rFonts w:ascii="Arial" w:hAnsi="Arial" w:cs="Arial"/>
          <w:sz w:val="22"/>
        </w:rPr>
        <w:t>101000</w:t>
      </w:r>
      <w:r w:rsidR="00996E70">
        <w:rPr>
          <w:rFonts w:ascii="Arial" w:hAnsi="Arial" w:cs="Arial"/>
          <w:sz w:val="22"/>
        </w:rPr>
        <w:t xml:space="preserve">, </w:t>
      </w:r>
      <w:r w:rsidR="00AD1D9D">
        <w:rPr>
          <w:rFonts w:ascii="Arial" w:hAnsi="Arial" w:cs="Arial"/>
          <w:sz w:val="22"/>
        </w:rPr>
        <w:t>“</w:t>
      </w:r>
      <w:r w:rsidR="00AD1D9D" w:rsidRPr="00AD1D9D">
        <w:rPr>
          <w:rFonts w:ascii="Arial" w:hAnsi="Arial" w:cs="Arial"/>
          <w:sz w:val="22"/>
        </w:rPr>
        <w:t>simulation results for NR-U PUSCH demodulation</w:t>
      </w:r>
      <w:r w:rsidR="00AD1D9D">
        <w:rPr>
          <w:rFonts w:ascii="Arial" w:hAnsi="Arial" w:cs="Arial"/>
          <w:sz w:val="22"/>
        </w:rPr>
        <w:t>”, RAN4#98-e, Ericsson</w:t>
      </w:r>
    </w:p>
    <w:p w14:paraId="78A42241" w14:textId="713F1D83" w:rsidR="00A44B38" w:rsidRDefault="00290AE2" w:rsidP="00B516B5">
      <w:pPr>
        <w:spacing w:after="0"/>
        <w:ind w:left="426" w:hanging="426"/>
        <w:rPr>
          <w:rFonts w:ascii="Arial" w:hAnsi="Arial" w:cs="Arial"/>
          <w:sz w:val="22"/>
          <w:lang w:val="en-US"/>
        </w:rPr>
      </w:pPr>
      <w:r>
        <w:rPr>
          <w:rFonts w:ascii="Arial" w:hAnsi="Arial" w:cs="Arial"/>
          <w:sz w:val="22"/>
          <w:lang w:val="en-US"/>
        </w:rPr>
        <w:t>[3]</w:t>
      </w:r>
      <w:r>
        <w:rPr>
          <w:rFonts w:ascii="Arial" w:hAnsi="Arial" w:cs="Arial"/>
          <w:sz w:val="22"/>
          <w:lang w:val="en-US"/>
        </w:rPr>
        <w:tab/>
      </w:r>
      <w:r w:rsidR="007A0785">
        <w:rPr>
          <w:rFonts w:ascii="Arial" w:hAnsi="Arial" w:cs="Arial"/>
          <w:sz w:val="22"/>
          <w:lang w:val="en-US"/>
        </w:rPr>
        <w:t>TS36.104 v16.</w:t>
      </w:r>
      <w:r w:rsidR="00693870">
        <w:rPr>
          <w:rFonts w:ascii="Arial" w:hAnsi="Arial" w:cs="Arial"/>
          <w:sz w:val="22"/>
          <w:lang w:val="en-US"/>
        </w:rPr>
        <w:t>6.0</w:t>
      </w:r>
    </w:p>
    <w:p w14:paraId="1D5C1A9C" w14:textId="5F54558A" w:rsidR="00D97AD4" w:rsidRDefault="00D97AD4" w:rsidP="00B516B5">
      <w:pPr>
        <w:spacing w:after="0"/>
        <w:ind w:left="426" w:hanging="426"/>
        <w:rPr>
          <w:rFonts w:ascii="Arial" w:hAnsi="Arial" w:cs="Arial"/>
          <w:sz w:val="22"/>
          <w:lang w:val="en-US"/>
        </w:rPr>
      </w:pPr>
      <w:r>
        <w:rPr>
          <w:rFonts w:ascii="Arial" w:hAnsi="Arial" w:cs="Arial"/>
          <w:sz w:val="22"/>
          <w:lang w:val="en-US"/>
        </w:rPr>
        <w:t>[4]</w:t>
      </w:r>
      <w:r>
        <w:rPr>
          <w:rFonts w:ascii="Arial" w:hAnsi="Arial" w:cs="Arial"/>
          <w:sz w:val="22"/>
          <w:lang w:val="en-US"/>
        </w:rPr>
        <w:tab/>
      </w:r>
      <w:r w:rsidR="00281354" w:rsidRPr="00281354">
        <w:rPr>
          <w:rFonts w:ascii="Arial" w:hAnsi="Arial" w:cs="Arial"/>
          <w:sz w:val="22"/>
          <w:lang w:val="en-US"/>
        </w:rPr>
        <w:t>R4-2015852</w:t>
      </w:r>
      <w:r w:rsidR="00281354">
        <w:rPr>
          <w:rFonts w:ascii="Arial" w:hAnsi="Arial" w:cs="Arial"/>
          <w:sz w:val="22"/>
          <w:lang w:val="en-US"/>
        </w:rPr>
        <w:t>,</w:t>
      </w:r>
      <w:r w:rsidR="00281354" w:rsidRPr="00281354">
        <w:rPr>
          <w:rFonts w:ascii="Arial" w:hAnsi="Arial" w:cs="Arial"/>
          <w:sz w:val="22"/>
          <w:lang w:val="en-US"/>
        </w:rPr>
        <w:t xml:space="preserve"> </w:t>
      </w:r>
      <w:r w:rsidR="00281354">
        <w:rPr>
          <w:rFonts w:ascii="Arial" w:hAnsi="Arial" w:cs="Arial"/>
          <w:sz w:val="22"/>
          <w:lang w:val="en-US"/>
        </w:rPr>
        <w:t>“</w:t>
      </w:r>
      <w:r w:rsidR="005258D7">
        <w:rPr>
          <w:rFonts w:ascii="Arial" w:hAnsi="Arial" w:cs="Arial"/>
          <w:sz w:val="22"/>
          <w:lang w:val="en-US"/>
        </w:rPr>
        <w:t>D</w:t>
      </w:r>
      <w:r w:rsidR="005258D7" w:rsidRPr="00281354">
        <w:rPr>
          <w:rFonts w:ascii="Arial" w:hAnsi="Arial" w:cs="Arial"/>
          <w:sz w:val="22"/>
          <w:lang w:val="en-US"/>
        </w:rPr>
        <w:t>iscussion</w:t>
      </w:r>
      <w:r w:rsidR="00281354" w:rsidRPr="00281354">
        <w:rPr>
          <w:rFonts w:ascii="Arial" w:hAnsi="Arial" w:cs="Arial"/>
          <w:sz w:val="22"/>
          <w:lang w:val="en-US"/>
        </w:rPr>
        <w:t xml:space="preserve"> on NR-U PUSCH demodulation assumptions</w:t>
      </w:r>
      <w:r w:rsidR="00281354">
        <w:rPr>
          <w:rFonts w:ascii="Arial" w:hAnsi="Arial" w:cs="Arial"/>
          <w:sz w:val="22"/>
          <w:lang w:val="en-US"/>
        </w:rPr>
        <w:t>”, RAN4#97-e, Ericsson</w:t>
      </w:r>
    </w:p>
    <w:p w14:paraId="6AC666EE" w14:textId="77777777" w:rsidR="00693870" w:rsidRDefault="00693870" w:rsidP="00B516B5">
      <w:pPr>
        <w:spacing w:after="0"/>
        <w:ind w:left="426" w:hanging="426"/>
        <w:rPr>
          <w:rFonts w:ascii="Arial" w:hAnsi="Arial" w:cs="Arial"/>
          <w:sz w:val="22"/>
          <w:lang w:val="en-US"/>
        </w:rPr>
      </w:pPr>
    </w:p>
    <w:p w14:paraId="69513886" w14:textId="55081148" w:rsidR="00DD4EC6" w:rsidRDefault="00DD4EC6" w:rsidP="00DD4EC6">
      <w:pPr>
        <w:spacing w:after="0"/>
        <w:ind w:left="426" w:hanging="426"/>
        <w:rPr>
          <w:rFonts w:ascii="Arial" w:hAnsi="Arial" w:cs="Arial"/>
          <w:sz w:val="22"/>
          <w:lang w:val="en-US"/>
        </w:rPr>
      </w:pPr>
    </w:p>
    <w:p w14:paraId="4BA25101" w14:textId="3AD07073" w:rsidR="00463939" w:rsidRDefault="00463939" w:rsidP="00463939">
      <w:pPr>
        <w:spacing w:after="0"/>
        <w:ind w:left="426" w:hanging="426"/>
        <w:rPr>
          <w:rFonts w:ascii="Arial" w:hAnsi="Arial" w:cs="Arial"/>
          <w:sz w:val="22"/>
          <w:lang w:val="en-US"/>
        </w:rPr>
      </w:pPr>
    </w:p>
    <w:p w14:paraId="4B87AB75" w14:textId="72FBADBC"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sz w:val="22"/>
          <w:lang w:val="en-US" w:eastAsia="zh-CN"/>
        </w:rPr>
        <w:t xml:space="preserve">  </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B84DA" w14:textId="77777777" w:rsidR="001C4F29" w:rsidRDefault="001C4F29" w:rsidP="004A5E4F">
      <w:pPr>
        <w:spacing w:after="0"/>
      </w:pPr>
      <w:r>
        <w:separator/>
      </w:r>
    </w:p>
  </w:endnote>
  <w:endnote w:type="continuationSeparator" w:id="0">
    <w:p w14:paraId="00A9DB6F" w14:textId="77777777" w:rsidR="001C4F29" w:rsidRDefault="001C4F29" w:rsidP="004A5E4F">
      <w:pPr>
        <w:spacing w:after="0"/>
      </w:pPr>
      <w:r>
        <w:continuationSeparator/>
      </w:r>
    </w:p>
  </w:endnote>
  <w:endnote w:type="continuationNotice" w:id="1">
    <w:p w14:paraId="22CD8382" w14:textId="77777777" w:rsidR="001C4F29" w:rsidRDefault="001C4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panose1 w:val="00000000000000000000"/>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2D456" w14:textId="77777777" w:rsidR="001C4F29" w:rsidRDefault="001C4F29" w:rsidP="004A5E4F">
      <w:pPr>
        <w:spacing w:after="0"/>
      </w:pPr>
      <w:r>
        <w:separator/>
      </w:r>
    </w:p>
  </w:footnote>
  <w:footnote w:type="continuationSeparator" w:id="0">
    <w:p w14:paraId="699D6C5A" w14:textId="77777777" w:rsidR="001C4F29" w:rsidRDefault="001C4F29" w:rsidP="004A5E4F">
      <w:pPr>
        <w:spacing w:after="0"/>
      </w:pPr>
      <w:r>
        <w:continuationSeparator/>
      </w:r>
    </w:p>
  </w:footnote>
  <w:footnote w:type="continuationNotice" w:id="1">
    <w:p w14:paraId="1B5E234C" w14:textId="77777777" w:rsidR="001C4F29" w:rsidRDefault="001C4F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C4B42"/>
    <w:multiLevelType w:val="hybridMultilevel"/>
    <w:tmpl w:val="3FD0878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F287F12"/>
    <w:multiLevelType w:val="hybridMultilevel"/>
    <w:tmpl w:val="9FB097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A704AB0"/>
    <w:multiLevelType w:val="hybridMultilevel"/>
    <w:tmpl w:val="222C54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61E3905"/>
    <w:multiLevelType w:val="hybridMultilevel"/>
    <w:tmpl w:val="779ADFCC"/>
    <w:lvl w:ilvl="0" w:tplc="38B00056">
      <w:start w:val="1"/>
      <w:numFmt w:val="bullet"/>
      <w:lvlText w:val="•"/>
      <w:lvlJc w:val="left"/>
      <w:pPr>
        <w:tabs>
          <w:tab w:val="num" w:pos="720"/>
        </w:tabs>
        <w:ind w:left="720" w:hanging="360"/>
      </w:pPr>
      <w:rPr>
        <w:rFonts w:ascii="Arial" w:hAnsi="Arial" w:hint="default"/>
      </w:rPr>
    </w:lvl>
    <w:lvl w:ilvl="1" w:tplc="4F56220C">
      <w:start w:val="1"/>
      <w:numFmt w:val="bullet"/>
      <w:lvlText w:val="•"/>
      <w:lvlJc w:val="left"/>
      <w:pPr>
        <w:tabs>
          <w:tab w:val="num" w:pos="1440"/>
        </w:tabs>
        <w:ind w:left="1440" w:hanging="360"/>
      </w:pPr>
      <w:rPr>
        <w:rFonts w:ascii="Arial" w:hAnsi="Arial" w:hint="default"/>
      </w:rPr>
    </w:lvl>
    <w:lvl w:ilvl="2" w:tplc="A5D0CD6E">
      <w:numFmt w:val="bullet"/>
      <w:lvlText w:val="•"/>
      <w:lvlJc w:val="left"/>
      <w:pPr>
        <w:tabs>
          <w:tab w:val="num" w:pos="2160"/>
        </w:tabs>
        <w:ind w:left="2160" w:hanging="360"/>
      </w:pPr>
      <w:rPr>
        <w:rFonts w:ascii="Arial" w:hAnsi="Arial" w:hint="default"/>
      </w:rPr>
    </w:lvl>
    <w:lvl w:ilvl="3" w:tplc="6CBC0596" w:tentative="1">
      <w:start w:val="1"/>
      <w:numFmt w:val="bullet"/>
      <w:lvlText w:val="•"/>
      <w:lvlJc w:val="left"/>
      <w:pPr>
        <w:tabs>
          <w:tab w:val="num" w:pos="2880"/>
        </w:tabs>
        <w:ind w:left="2880" w:hanging="360"/>
      </w:pPr>
      <w:rPr>
        <w:rFonts w:ascii="Arial" w:hAnsi="Arial" w:hint="default"/>
      </w:rPr>
    </w:lvl>
    <w:lvl w:ilvl="4" w:tplc="B748FE5A" w:tentative="1">
      <w:start w:val="1"/>
      <w:numFmt w:val="bullet"/>
      <w:lvlText w:val="•"/>
      <w:lvlJc w:val="left"/>
      <w:pPr>
        <w:tabs>
          <w:tab w:val="num" w:pos="3600"/>
        </w:tabs>
        <w:ind w:left="3600" w:hanging="360"/>
      </w:pPr>
      <w:rPr>
        <w:rFonts w:ascii="Arial" w:hAnsi="Arial" w:hint="default"/>
      </w:rPr>
    </w:lvl>
    <w:lvl w:ilvl="5" w:tplc="6BCAA0A2" w:tentative="1">
      <w:start w:val="1"/>
      <w:numFmt w:val="bullet"/>
      <w:lvlText w:val="•"/>
      <w:lvlJc w:val="left"/>
      <w:pPr>
        <w:tabs>
          <w:tab w:val="num" w:pos="4320"/>
        </w:tabs>
        <w:ind w:left="4320" w:hanging="360"/>
      </w:pPr>
      <w:rPr>
        <w:rFonts w:ascii="Arial" w:hAnsi="Arial" w:hint="default"/>
      </w:rPr>
    </w:lvl>
    <w:lvl w:ilvl="6" w:tplc="054A354A" w:tentative="1">
      <w:start w:val="1"/>
      <w:numFmt w:val="bullet"/>
      <w:lvlText w:val="•"/>
      <w:lvlJc w:val="left"/>
      <w:pPr>
        <w:tabs>
          <w:tab w:val="num" w:pos="5040"/>
        </w:tabs>
        <w:ind w:left="5040" w:hanging="360"/>
      </w:pPr>
      <w:rPr>
        <w:rFonts w:ascii="Arial" w:hAnsi="Arial" w:hint="default"/>
      </w:rPr>
    </w:lvl>
    <w:lvl w:ilvl="7" w:tplc="CB0E6230" w:tentative="1">
      <w:start w:val="1"/>
      <w:numFmt w:val="bullet"/>
      <w:lvlText w:val="•"/>
      <w:lvlJc w:val="left"/>
      <w:pPr>
        <w:tabs>
          <w:tab w:val="num" w:pos="5760"/>
        </w:tabs>
        <w:ind w:left="5760" w:hanging="360"/>
      </w:pPr>
      <w:rPr>
        <w:rFonts w:ascii="Arial" w:hAnsi="Arial" w:hint="default"/>
      </w:rPr>
    </w:lvl>
    <w:lvl w:ilvl="8" w:tplc="416A0D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7DD3F6B"/>
    <w:multiLevelType w:val="hybridMultilevel"/>
    <w:tmpl w:val="7D3017CE"/>
    <w:lvl w:ilvl="0" w:tplc="041D0001">
      <w:start w:val="1"/>
      <w:numFmt w:val="bullet"/>
      <w:lvlText w:val=""/>
      <w:lvlJc w:val="left"/>
      <w:pPr>
        <w:ind w:left="862" w:hanging="360"/>
      </w:pPr>
      <w:rPr>
        <w:rFonts w:ascii="Symbol" w:hAnsi="Symbol" w:hint="default"/>
      </w:rPr>
    </w:lvl>
    <w:lvl w:ilvl="1" w:tplc="041D0003" w:tentative="1">
      <w:start w:val="1"/>
      <w:numFmt w:val="bullet"/>
      <w:lvlText w:val="o"/>
      <w:lvlJc w:val="left"/>
      <w:pPr>
        <w:ind w:left="1582" w:hanging="360"/>
      </w:pPr>
      <w:rPr>
        <w:rFonts w:ascii="Courier New" w:hAnsi="Courier New" w:cs="Courier New" w:hint="default"/>
      </w:rPr>
    </w:lvl>
    <w:lvl w:ilvl="2" w:tplc="041D0005" w:tentative="1">
      <w:start w:val="1"/>
      <w:numFmt w:val="bullet"/>
      <w:lvlText w:val=""/>
      <w:lvlJc w:val="left"/>
      <w:pPr>
        <w:ind w:left="2302" w:hanging="360"/>
      </w:pPr>
      <w:rPr>
        <w:rFonts w:ascii="Wingdings" w:hAnsi="Wingdings" w:hint="default"/>
      </w:rPr>
    </w:lvl>
    <w:lvl w:ilvl="3" w:tplc="041D0001" w:tentative="1">
      <w:start w:val="1"/>
      <w:numFmt w:val="bullet"/>
      <w:lvlText w:val=""/>
      <w:lvlJc w:val="left"/>
      <w:pPr>
        <w:ind w:left="3022" w:hanging="360"/>
      </w:pPr>
      <w:rPr>
        <w:rFonts w:ascii="Symbol" w:hAnsi="Symbol" w:hint="default"/>
      </w:rPr>
    </w:lvl>
    <w:lvl w:ilvl="4" w:tplc="041D0003" w:tentative="1">
      <w:start w:val="1"/>
      <w:numFmt w:val="bullet"/>
      <w:lvlText w:val="o"/>
      <w:lvlJc w:val="left"/>
      <w:pPr>
        <w:ind w:left="3742" w:hanging="360"/>
      </w:pPr>
      <w:rPr>
        <w:rFonts w:ascii="Courier New" w:hAnsi="Courier New" w:cs="Courier New" w:hint="default"/>
      </w:rPr>
    </w:lvl>
    <w:lvl w:ilvl="5" w:tplc="041D0005" w:tentative="1">
      <w:start w:val="1"/>
      <w:numFmt w:val="bullet"/>
      <w:lvlText w:val=""/>
      <w:lvlJc w:val="left"/>
      <w:pPr>
        <w:ind w:left="4462" w:hanging="360"/>
      </w:pPr>
      <w:rPr>
        <w:rFonts w:ascii="Wingdings" w:hAnsi="Wingdings" w:hint="default"/>
      </w:rPr>
    </w:lvl>
    <w:lvl w:ilvl="6" w:tplc="041D0001" w:tentative="1">
      <w:start w:val="1"/>
      <w:numFmt w:val="bullet"/>
      <w:lvlText w:val=""/>
      <w:lvlJc w:val="left"/>
      <w:pPr>
        <w:ind w:left="5182" w:hanging="360"/>
      </w:pPr>
      <w:rPr>
        <w:rFonts w:ascii="Symbol" w:hAnsi="Symbol" w:hint="default"/>
      </w:rPr>
    </w:lvl>
    <w:lvl w:ilvl="7" w:tplc="041D0003" w:tentative="1">
      <w:start w:val="1"/>
      <w:numFmt w:val="bullet"/>
      <w:lvlText w:val="o"/>
      <w:lvlJc w:val="left"/>
      <w:pPr>
        <w:ind w:left="5902" w:hanging="360"/>
      </w:pPr>
      <w:rPr>
        <w:rFonts w:ascii="Courier New" w:hAnsi="Courier New" w:cs="Courier New" w:hint="default"/>
      </w:rPr>
    </w:lvl>
    <w:lvl w:ilvl="8" w:tplc="041D0005" w:tentative="1">
      <w:start w:val="1"/>
      <w:numFmt w:val="bullet"/>
      <w:lvlText w:val=""/>
      <w:lvlJc w:val="left"/>
      <w:pPr>
        <w:ind w:left="6622" w:hanging="360"/>
      </w:pPr>
      <w:rPr>
        <w:rFonts w:ascii="Wingdings" w:hAnsi="Wingdings" w:hint="default"/>
      </w:rPr>
    </w:lvl>
  </w:abstractNum>
  <w:abstractNum w:abstractNumId="5"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998189F"/>
    <w:multiLevelType w:val="hybridMultilevel"/>
    <w:tmpl w:val="9072F2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891CF3"/>
    <w:multiLevelType w:val="hybridMultilevel"/>
    <w:tmpl w:val="9FD8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903534"/>
    <w:multiLevelType w:val="hybridMultilevel"/>
    <w:tmpl w:val="D4600C00"/>
    <w:lvl w:ilvl="0" w:tplc="F6A00BA4">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A066004"/>
    <w:multiLevelType w:val="hybridMultilevel"/>
    <w:tmpl w:val="80F0DB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5CF61CB4"/>
    <w:multiLevelType w:val="hybridMultilevel"/>
    <w:tmpl w:val="D3A861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5E2B7126"/>
    <w:multiLevelType w:val="hybridMultilevel"/>
    <w:tmpl w:val="F7AC18A0"/>
    <w:lvl w:ilvl="0" w:tplc="04BC1A36">
      <w:start w:val="1"/>
      <w:numFmt w:val="bullet"/>
      <w:lvlText w:val="•"/>
      <w:lvlJc w:val="left"/>
      <w:pPr>
        <w:tabs>
          <w:tab w:val="num" w:pos="720"/>
        </w:tabs>
        <w:ind w:left="720" w:hanging="360"/>
      </w:pPr>
      <w:rPr>
        <w:rFonts w:ascii="Arial" w:hAnsi="Arial" w:hint="default"/>
      </w:rPr>
    </w:lvl>
    <w:lvl w:ilvl="1" w:tplc="0718A5FC">
      <w:start w:val="1"/>
      <w:numFmt w:val="bullet"/>
      <w:lvlText w:val="•"/>
      <w:lvlJc w:val="left"/>
      <w:pPr>
        <w:tabs>
          <w:tab w:val="num" w:pos="1440"/>
        </w:tabs>
        <w:ind w:left="1440" w:hanging="360"/>
      </w:pPr>
      <w:rPr>
        <w:rFonts w:ascii="Arial" w:hAnsi="Arial" w:hint="default"/>
      </w:rPr>
    </w:lvl>
    <w:lvl w:ilvl="2" w:tplc="3AE6F6E0" w:tentative="1">
      <w:start w:val="1"/>
      <w:numFmt w:val="bullet"/>
      <w:lvlText w:val="•"/>
      <w:lvlJc w:val="left"/>
      <w:pPr>
        <w:tabs>
          <w:tab w:val="num" w:pos="2160"/>
        </w:tabs>
        <w:ind w:left="2160" w:hanging="360"/>
      </w:pPr>
      <w:rPr>
        <w:rFonts w:ascii="Arial" w:hAnsi="Arial" w:hint="default"/>
      </w:rPr>
    </w:lvl>
    <w:lvl w:ilvl="3" w:tplc="7DB058B0" w:tentative="1">
      <w:start w:val="1"/>
      <w:numFmt w:val="bullet"/>
      <w:lvlText w:val="•"/>
      <w:lvlJc w:val="left"/>
      <w:pPr>
        <w:tabs>
          <w:tab w:val="num" w:pos="2880"/>
        </w:tabs>
        <w:ind w:left="2880" w:hanging="360"/>
      </w:pPr>
      <w:rPr>
        <w:rFonts w:ascii="Arial" w:hAnsi="Arial" w:hint="default"/>
      </w:rPr>
    </w:lvl>
    <w:lvl w:ilvl="4" w:tplc="AB709CC4" w:tentative="1">
      <w:start w:val="1"/>
      <w:numFmt w:val="bullet"/>
      <w:lvlText w:val="•"/>
      <w:lvlJc w:val="left"/>
      <w:pPr>
        <w:tabs>
          <w:tab w:val="num" w:pos="3600"/>
        </w:tabs>
        <w:ind w:left="3600" w:hanging="360"/>
      </w:pPr>
      <w:rPr>
        <w:rFonts w:ascii="Arial" w:hAnsi="Arial" w:hint="default"/>
      </w:rPr>
    </w:lvl>
    <w:lvl w:ilvl="5" w:tplc="8B08163A" w:tentative="1">
      <w:start w:val="1"/>
      <w:numFmt w:val="bullet"/>
      <w:lvlText w:val="•"/>
      <w:lvlJc w:val="left"/>
      <w:pPr>
        <w:tabs>
          <w:tab w:val="num" w:pos="4320"/>
        </w:tabs>
        <w:ind w:left="4320" w:hanging="360"/>
      </w:pPr>
      <w:rPr>
        <w:rFonts w:ascii="Arial" w:hAnsi="Arial" w:hint="default"/>
      </w:rPr>
    </w:lvl>
    <w:lvl w:ilvl="6" w:tplc="F6D603FC" w:tentative="1">
      <w:start w:val="1"/>
      <w:numFmt w:val="bullet"/>
      <w:lvlText w:val="•"/>
      <w:lvlJc w:val="left"/>
      <w:pPr>
        <w:tabs>
          <w:tab w:val="num" w:pos="5040"/>
        </w:tabs>
        <w:ind w:left="5040" w:hanging="360"/>
      </w:pPr>
      <w:rPr>
        <w:rFonts w:ascii="Arial" w:hAnsi="Arial" w:hint="default"/>
      </w:rPr>
    </w:lvl>
    <w:lvl w:ilvl="7" w:tplc="421A62CE" w:tentative="1">
      <w:start w:val="1"/>
      <w:numFmt w:val="bullet"/>
      <w:lvlText w:val="•"/>
      <w:lvlJc w:val="left"/>
      <w:pPr>
        <w:tabs>
          <w:tab w:val="num" w:pos="5760"/>
        </w:tabs>
        <w:ind w:left="5760" w:hanging="360"/>
      </w:pPr>
      <w:rPr>
        <w:rFonts w:ascii="Arial" w:hAnsi="Arial" w:hint="default"/>
      </w:rPr>
    </w:lvl>
    <w:lvl w:ilvl="8" w:tplc="DB026F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B52363"/>
    <w:multiLevelType w:val="hybridMultilevel"/>
    <w:tmpl w:val="6EE6FA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D24466C"/>
    <w:multiLevelType w:val="hybridMultilevel"/>
    <w:tmpl w:val="BFD4C7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72AE533F"/>
    <w:multiLevelType w:val="hybridMultilevel"/>
    <w:tmpl w:val="BB6484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5"/>
  </w:num>
  <w:num w:numId="2">
    <w:abstractNumId w:val="1"/>
  </w:num>
  <w:num w:numId="3">
    <w:abstractNumId w:val="3"/>
  </w:num>
  <w:num w:numId="4">
    <w:abstractNumId w:val="11"/>
  </w:num>
  <w:num w:numId="5">
    <w:abstractNumId w:val="6"/>
  </w:num>
  <w:num w:numId="6">
    <w:abstractNumId w:val="2"/>
  </w:num>
  <w:num w:numId="7">
    <w:abstractNumId w:val="12"/>
  </w:num>
  <w:num w:numId="8">
    <w:abstractNumId w:val="8"/>
  </w:num>
  <w:num w:numId="9">
    <w:abstractNumId w:val="4"/>
  </w:num>
  <w:num w:numId="10">
    <w:abstractNumId w:val="7"/>
  </w:num>
  <w:num w:numId="11">
    <w:abstractNumId w:val="0"/>
  </w:num>
  <w:num w:numId="12">
    <w:abstractNumId w:val="14"/>
  </w:num>
  <w:num w:numId="13">
    <w:abstractNumId w:val="9"/>
  </w:num>
  <w:num w:numId="14">
    <w:abstractNumId w:val="13"/>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001FC"/>
    <w:rsid w:val="00001DD2"/>
    <w:rsid w:val="00001E97"/>
    <w:rsid w:val="00002C5E"/>
    <w:rsid w:val="00003EFE"/>
    <w:rsid w:val="000062E5"/>
    <w:rsid w:val="00006A6D"/>
    <w:rsid w:val="00007205"/>
    <w:rsid w:val="00010176"/>
    <w:rsid w:val="00012ED6"/>
    <w:rsid w:val="00014EAC"/>
    <w:rsid w:val="00015BD8"/>
    <w:rsid w:val="00016696"/>
    <w:rsid w:val="00016972"/>
    <w:rsid w:val="00016982"/>
    <w:rsid w:val="0001768F"/>
    <w:rsid w:val="000214D6"/>
    <w:rsid w:val="00021FB7"/>
    <w:rsid w:val="000221D0"/>
    <w:rsid w:val="0002580C"/>
    <w:rsid w:val="000273F2"/>
    <w:rsid w:val="00027C3F"/>
    <w:rsid w:val="0003074D"/>
    <w:rsid w:val="000310AA"/>
    <w:rsid w:val="00031AE2"/>
    <w:rsid w:val="00032398"/>
    <w:rsid w:val="00035563"/>
    <w:rsid w:val="00037223"/>
    <w:rsid w:val="00037F69"/>
    <w:rsid w:val="000406A8"/>
    <w:rsid w:val="0004164D"/>
    <w:rsid w:val="000419B9"/>
    <w:rsid w:val="00042D61"/>
    <w:rsid w:val="000431AC"/>
    <w:rsid w:val="00043968"/>
    <w:rsid w:val="00043DAE"/>
    <w:rsid w:val="000449FF"/>
    <w:rsid w:val="00044EB7"/>
    <w:rsid w:val="00050C5E"/>
    <w:rsid w:val="00050CF5"/>
    <w:rsid w:val="00055A86"/>
    <w:rsid w:val="000609CC"/>
    <w:rsid w:val="00060C7B"/>
    <w:rsid w:val="00061606"/>
    <w:rsid w:val="00061861"/>
    <w:rsid w:val="00061B13"/>
    <w:rsid w:val="000620BF"/>
    <w:rsid w:val="000634F2"/>
    <w:rsid w:val="000639EB"/>
    <w:rsid w:val="0006535E"/>
    <w:rsid w:val="00065B01"/>
    <w:rsid w:val="000679C5"/>
    <w:rsid w:val="000700B7"/>
    <w:rsid w:val="000711C3"/>
    <w:rsid w:val="000732EF"/>
    <w:rsid w:val="000735F4"/>
    <w:rsid w:val="00082056"/>
    <w:rsid w:val="00082A84"/>
    <w:rsid w:val="00083B18"/>
    <w:rsid w:val="000841F1"/>
    <w:rsid w:val="00084DB8"/>
    <w:rsid w:val="00085867"/>
    <w:rsid w:val="00086720"/>
    <w:rsid w:val="00086BED"/>
    <w:rsid w:val="000873AA"/>
    <w:rsid w:val="000874E6"/>
    <w:rsid w:val="000900B1"/>
    <w:rsid w:val="00092D8E"/>
    <w:rsid w:val="00092E12"/>
    <w:rsid w:val="0009422E"/>
    <w:rsid w:val="00094F34"/>
    <w:rsid w:val="000A12BB"/>
    <w:rsid w:val="000A2E11"/>
    <w:rsid w:val="000A3710"/>
    <w:rsid w:val="000A53C9"/>
    <w:rsid w:val="000A6501"/>
    <w:rsid w:val="000A654A"/>
    <w:rsid w:val="000A7272"/>
    <w:rsid w:val="000A76B6"/>
    <w:rsid w:val="000B022E"/>
    <w:rsid w:val="000B22F7"/>
    <w:rsid w:val="000B254C"/>
    <w:rsid w:val="000B29E6"/>
    <w:rsid w:val="000B3A1A"/>
    <w:rsid w:val="000B4DFB"/>
    <w:rsid w:val="000B6C42"/>
    <w:rsid w:val="000B7933"/>
    <w:rsid w:val="000B7EEA"/>
    <w:rsid w:val="000C0681"/>
    <w:rsid w:val="000C0CC9"/>
    <w:rsid w:val="000C124C"/>
    <w:rsid w:val="000C143A"/>
    <w:rsid w:val="000C3DBE"/>
    <w:rsid w:val="000C4407"/>
    <w:rsid w:val="000C4B3D"/>
    <w:rsid w:val="000C516A"/>
    <w:rsid w:val="000C70D5"/>
    <w:rsid w:val="000D16BC"/>
    <w:rsid w:val="000D236D"/>
    <w:rsid w:val="000D2CD3"/>
    <w:rsid w:val="000D3103"/>
    <w:rsid w:val="000D3376"/>
    <w:rsid w:val="000D4574"/>
    <w:rsid w:val="000D5368"/>
    <w:rsid w:val="000D5520"/>
    <w:rsid w:val="000E1C01"/>
    <w:rsid w:val="000E2814"/>
    <w:rsid w:val="000E28FC"/>
    <w:rsid w:val="000E42F5"/>
    <w:rsid w:val="000E4E07"/>
    <w:rsid w:val="000E4ED1"/>
    <w:rsid w:val="000E5287"/>
    <w:rsid w:val="000E785D"/>
    <w:rsid w:val="000F2340"/>
    <w:rsid w:val="000F2341"/>
    <w:rsid w:val="000F23EF"/>
    <w:rsid w:val="000F2D51"/>
    <w:rsid w:val="000F2FB3"/>
    <w:rsid w:val="000F3039"/>
    <w:rsid w:val="000F46F4"/>
    <w:rsid w:val="000F7B58"/>
    <w:rsid w:val="00101129"/>
    <w:rsid w:val="00102B3C"/>
    <w:rsid w:val="00102CE1"/>
    <w:rsid w:val="0010313B"/>
    <w:rsid w:val="00105100"/>
    <w:rsid w:val="00105B06"/>
    <w:rsid w:val="00105ECF"/>
    <w:rsid w:val="00106BC2"/>
    <w:rsid w:val="00107A1F"/>
    <w:rsid w:val="00107C49"/>
    <w:rsid w:val="00111FAB"/>
    <w:rsid w:val="00112156"/>
    <w:rsid w:val="001126A4"/>
    <w:rsid w:val="001128C6"/>
    <w:rsid w:val="0011300F"/>
    <w:rsid w:val="00113031"/>
    <w:rsid w:val="001130A5"/>
    <w:rsid w:val="00114641"/>
    <w:rsid w:val="00117220"/>
    <w:rsid w:val="001172F2"/>
    <w:rsid w:val="001219BC"/>
    <w:rsid w:val="001232B0"/>
    <w:rsid w:val="00124180"/>
    <w:rsid w:val="001242FD"/>
    <w:rsid w:val="00124E54"/>
    <w:rsid w:val="00125A6E"/>
    <w:rsid w:val="00126717"/>
    <w:rsid w:val="00126E65"/>
    <w:rsid w:val="00130D80"/>
    <w:rsid w:val="00130D87"/>
    <w:rsid w:val="00130F40"/>
    <w:rsid w:val="0013226A"/>
    <w:rsid w:val="0013252E"/>
    <w:rsid w:val="00134199"/>
    <w:rsid w:val="001346F1"/>
    <w:rsid w:val="00135C75"/>
    <w:rsid w:val="0014170A"/>
    <w:rsid w:val="00142B31"/>
    <w:rsid w:val="001459A6"/>
    <w:rsid w:val="0014642F"/>
    <w:rsid w:val="0014665D"/>
    <w:rsid w:val="00147025"/>
    <w:rsid w:val="00147E27"/>
    <w:rsid w:val="00150E60"/>
    <w:rsid w:val="001510FA"/>
    <w:rsid w:val="001512F4"/>
    <w:rsid w:val="00152356"/>
    <w:rsid w:val="00152435"/>
    <w:rsid w:val="0015260E"/>
    <w:rsid w:val="00152DC6"/>
    <w:rsid w:val="0015342D"/>
    <w:rsid w:val="00154CE3"/>
    <w:rsid w:val="00155F6A"/>
    <w:rsid w:val="00155FCA"/>
    <w:rsid w:val="00156EB9"/>
    <w:rsid w:val="001572CA"/>
    <w:rsid w:val="00157EB7"/>
    <w:rsid w:val="0016116A"/>
    <w:rsid w:val="00164428"/>
    <w:rsid w:val="00167713"/>
    <w:rsid w:val="00172C00"/>
    <w:rsid w:val="00174D8C"/>
    <w:rsid w:val="00175233"/>
    <w:rsid w:val="00176AA2"/>
    <w:rsid w:val="001806FE"/>
    <w:rsid w:val="0018105F"/>
    <w:rsid w:val="0018231C"/>
    <w:rsid w:val="00182B12"/>
    <w:rsid w:val="00183573"/>
    <w:rsid w:val="001841B0"/>
    <w:rsid w:val="001865AA"/>
    <w:rsid w:val="0018690A"/>
    <w:rsid w:val="001869D7"/>
    <w:rsid w:val="00190352"/>
    <w:rsid w:val="00191513"/>
    <w:rsid w:val="00191651"/>
    <w:rsid w:val="00194EC8"/>
    <w:rsid w:val="00197B0F"/>
    <w:rsid w:val="001A1434"/>
    <w:rsid w:val="001A1538"/>
    <w:rsid w:val="001A1DB0"/>
    <w:rsid w:val="001A3989"/>
    <w:rsid w:val="001A503F"/>
    <w:rsid w:val="001A76FC"/>
    <w:rsid w:val="001B250D"/>
    <w:rsid w:val="001B2549"/>
    <w:rsid w:val="001B2F31"/>
    <w:rsid w:val="001B37FB"/>
    <w:rsid w:val="001B4554"/>
    <w:rsid w:val="001B580A"/>
    <w:rsid w:val="001B588E"/>
    <w:rsid w:val="001C1041"/>
    <w:rsid w:val="001C22DA"/>
    <w:rsid w:val="001C2CC0"/>
    <w:rsid w:val="001C31FA"/>
    <w:rsid w:val="001C3D86"/>
    <w:rsid w:val="001C4F29"/>
    <w:rsid w:val="001D1432"/>
    <w:rsid w:val="001D163C"/>
    <w:rsid w:val="001D214F"/>
    <w:rsid w:val="001D47DF"/>
    <w:rsid w:val="001D509A"/>
    <w:rsid w:val="001D5395"/>
    <w:rsid w:val="001D62C1"/>
    <w:rsid w:val="001D7F3F"/>
    <w:rsid w:val="001E1AEA"/>
    <w:rsid w:val="001E1BDD"/>
    <w:rsid w:val="001E366C"/>
    <w:rsid w:val="001E36CB"/>
    <w:rsid w:val="001E3843"/>
    <w:rsid w:val="001E5873"/>
    <w:rsid w:val="001E5EAC"/>
    <w:rsid w:val="001E7E4C"/>
    <w:rsid w:val="001F0C91"/>
    <w:rsid w:val="001F14D2"/>
    <w:rsid w:val="001F15B0"/>
    <w:rsid w:val="001F180E"/>
    <w:rsid w:val="001F21CF"/>
    <w:rsid w:val="001F39B0"/>
    <w:rsid w:val="001F3DE4"/>
    <w:rsid w:val="00200662"/>
    <w:rsid w:val="00200A92"/>
    <w:rsid w:val="00201E17"/>
    <w:rsid w:val="00202F2E"/>
    <w:rsid w:val="0020424A"/>
    <w:rsid w:val="00204ED9"/>
    <w:rsid w:val="00206286"/>
    <w:rsid w:val="00207268"/>
    <w:rsid w:val="002075C2"/>
    <w:rsid w:val="0021155A"/>
    <w:rsid w:val="00211FFA"/>
    <w:rsid w:val="0021236F"/>
    <w:rsid w:val="0021284F"/>
    <w:rsid w:val="00212B55"/>
    <w:rsid w:val="00212DC1"/>
    <w:rsid w:val="00213206"/>
    <w:rsid w:val="00215B1F"/>
    <w:rsid w:val="00217126"/>
    <w:rsid w:val="00217E94"/>
    <w:rsid w:val="00220F80"/>
    <w:rsid w:val="0022432D"/>
    <w:rsid w:val="00225DD2"/>
    <w:rsid w:val="00231679"/>
    <w:rsid w:val="00231864"/>
    <w:rsid w:val="002355EC"/>
    <w:rsid w:val="002364B8"/>
    <w:rsid w:val="00240B40"/>
    <w:rsid w:val="00241B24"/>
    <w:rsid w:val="002424D7"/>
    <w:rsid w:val="00244414"/>
    <w:rsid w:val="00244682"/>
    <w:rsid w:val="00244A12"/>
    <w:rsid w:val="00244A33"/>
    <w:rsid w:val="00244A73"/>
    <w:rsid w:val="00247286"/>
    <w:rsid w:val="0024742D"/>
    <w:rsid w:val="0024751E"/>
    <w:rsid w:val="00252279"/>
    <w:rsid w:val="002527ED"/>
    <w:rsid w:val="00253C32"/>
    <w:rsid w:val="00254605"/>
    <w:rsid w:val="00255867"/>
    <w:rsid w:val="00256260"/>
    <w:rsid w:val="00256552"/>
    <w:rsid w:val="002569FC"/>
    <w:rsid w:val="00257EB0"/>
    <w:rsid w:val="002624AF"/>
    <w:rsid w:val="00262F6A"/>
    <w:rsid w:val="00263B76"/>
    <w:rsid w:val="00263F5A"/>
    <w:rsid w:val="00265AB5"/>
    <w:rsid w:val="002666EE"/>
    <w:rsid w:val="00272553"/>
    <w:rsid w:val="00272E94"/>
    <w:rsid w:val="0027375E"/>
    <w:rsid w:val="002739B0"/>
    <w:rsid w:val="002754FB"/>
    <w:rsid w:val="00275F37"/>
    <w:rsid w:val="00280ECE"/>
    <w:rsid w:val="00281354"/>
    <w:rsid w:val="00282052"/>
    <w:rsid w:val="00284035"/>
    <w:rsid w:val="0028415B"/>
    <w:rsid w:val="00284262"/>
    <w:rsid w:val="00284378"/>
    <w:rsid w:val="00285358"/>
    <w:rsid w:val="00290AE2"/>
    <w:rsid w:val="00290BBE"/>
    <w:rsid w:val="00291381"/>
    <w:rsid w:val="002929CC"/>
    <w:rsid w:val="002930F8"/>
    <w:rsid w:val="00294D29"/>
    <w:rsid w:val="00295756"/>
    <w:rsid w:val="002966E6"/>
    <w:rsid w:val="002A05BD"/>
    <w:rsid w:val="002A5D62"/>
    <w:rsid w:val="002A742A"/>
    <w:rsid w:val="002A748E"/>
    <w:rsid w:val="002A7FA7"/>
    <w:rsid w:val="002B1946"/>
    <w:rsid w:val="002B39D2"/>
    <w:rsid w:val="002B55C3"/>
    <w:rsid w:val="002B6A49"/>
    <w:rsid w:val="002C01E3"/>
    <w:rsid w:val="002C05D5"/>
    <w:rsid w:val="002C1E67"/>
    <w:rsid w:val="002C2722"/>
    <w:rsid w:val="002C2BDE"/>
    <w:rsid w:val="002C2DD7"/>
    <w:rsid w:val="002C3872"/>
    <w:rsid w:val="002C4D68"/>
    <w:rsid w:val="002C4DD8"/>
    <w:rsid w:val="002C6FB5"/>
    <w:rsid w:val="002C731C"/>
    <w:rsid w:val="002D2674"/>
    <w:rsid w:val="002D2BB9"/>
    <w:rsid w:val="002D4FCF"/>
    <w:rsid w:val="002D539A"/>
    <w:rsid w:val="002D585E"/>
    <w:rsid w:val="002D5B46"/>
    <w:rsid w:val="002D7FF8"/>
    <w:rsid w:val="002E2356"/>
    <w:rsid w:val="002E66F5"/>
    <w:rsid w:val="002E6A22"/>
    <w:rsid w:val="002E6A7F"/>
    <w:rsid w:val="002F1A15"/>
    <w:rsid w:val="002F386F"/>
    <w:rsid w:val="002F3E65"/>
    <w:rsid w:val="002F43DD"/>
    <w:rsid w:val="00300A7B"/>
    <w:rsid w:val="00300C1D"/>
    <w:rsid w:val="0030196D"/>
    <w:rsid w:val="0030303C"/>
    <w:rsid w:val="00305E87"/>
    <w:rsid w:val="00306086"/>
    <w:rsid w:val="00306D69"/>
    <w:rsid w:val="00306F1A"/>
    <w:rsid w:val="003100D5"/>
    <w:rsid w:val="00310BA4"/>
    <w:rsid w:val="003114A8"/>
    <w:rsid w:val="00312495"/>
    <w:rsid w:val="00312D29"/>
    <w:rsid w:val="00312D64"/>
    <w:rsid w:val="00312D8C"/>
    <w:rsid w:val="00313CD6"/>
    <w:rsid w:val="003149B9"/>
    <w:rsid w:val="00315F39"/>
    <w:rsid w:val="00317B35"/>
    <w:rsid w:val="00317B5B"/>
    <w:rsid w:val="00320490"/>
    <w:rsid w:val="00320FC2"/>
    <w:rsid w:val="00321305"/>
    <w:rsid w:val="00324E35"/>
    <w:rsid w:val="00325C62"/>
    <w:rsid w:val="003267B9"/>
    <w:rsid w:val="0033089C"/>
    <w:rsid w:val="0033126D"/>
    <w:rsid w:val="003334DE"/>
    <w:rsid w:val="00333757"/>
    <w:rsid w:val="00336045"/>
    <w:rsid w:val="00336120"/>
    <w:rsid w:val="003375E5"/>
    <w:rsid w:val="003377E6"/>
    <w:rsid w:val="003379A0"/>
    <w:rsid w:val="00337F8B"/>
    <w:rsid w:val="00343288"/>
    <w:rsid w:val="00343B83"/>
    <w:rsid w:val="003457F5"/>
    <w:rsid w:val="003464B6"/>
    <w:rsid w:val="00346948"/>
    <w:rsid w:val="00347AB8"/>
    <w:rsid w:val="00350047"/>
    <w:rsid w:val="003503B4"/>
    <w:rsid w:val="003503DC"/>
    <w:rsid w:val="003505DF"/>
    <w:rsid w:val="003528B1"/>
    <w:rsid w:val="00353541"/>
    <w:rsid w:val="0035405B"/>
    <w:rsid w:val="00355901"/>
    <w:rsid w:val="003565A3"/>
    <w:rsid w:val="003565AC"/>
    <w:rsid w:val="00357047"/>
    <w:rsid w:val="0036149E"/>
    <w:rsid w:val="0036310E"/>
    <w:rsid w:val="00363FC2"/>
    <w:rsid w:val="00365756"/>
    <w:rsid w:val="003666F7"/>
    <w:rsid w:val="00367FBF"/>
    <w:rsid w:val="00367FD9"/>
    <w:rsid w:val="0037167C"/>
    <w:rsid w:val="00371FE0"/>
    <w:rsid w:val="003752B1"/>
    <w:rsid w:val="00375706"/>
    <w:rsid w:val="00375745"/>
    <w:rsid w:val="00375BCF"/>
    <w:rsid w:val="00380570"/>
    <w:rsid w:val="00383C2C"/>
    <w:rsid w:val="003856B1"/>
    <w:rsid w:val="003866CE"/>
    <w:rsid w:val="003868A0"/>
    <w:rsid w:val="0038695A"/>
    <w:rsid w:val="0039048B"/>
    <w:rsid w:val="00391D7F"/>
    <w:rsid w:val="00392629"/>
    <w:rsid w:val="00394282"/>
    <w:rsid w:val="0039468A"/>
    <w:rsid w:val="0039529F"/>
    <w:rsid w:val="00396D13"/>
    <w:rsid w:val="003A0F47"/>
    <w:rsid w:val="003A1CB3"/>
    <w:rsid w:val="003A2C1A"/>
    <w:rsid w:val="003A3953"/>
    <w:rsid w:val="003A4250"/>
    <w:rsid w:val="003A4FC5"/>
    <w:rsid w:val="003A5868"/>
    <w:rsid w:val="003A6AE0"/>
    <w:rsid w:val="003A7097"/>
    <w:rsid w:val="003A78BB"/>
    <w:rsid w:val="003A7E24"/>
    <w:rsid w:val="003B0439"/>
    <w:rsid w:val="003B084A"/>
    <w:rsid w:val="003B12F3"/>
    <w:rsid w:val="003B1F7C"/>
    <w:rsid w:val="003B3665"/>
    <w:rsid w:val="003B4E54"/>
    <w:rsid w:val="003B569C"/>
    <w:rsid w:val="003B7BF1"/>
    <w:rsid w:val="003C0179"/>
    <w:rsid w:val="003C1672"/>
    <w:rsid w:val="003C1AE9"/>
    <w:rsid w:val="003C308D"/>
    <w:rsid w:val="003C3D13"/>
    <w:rsid w:val="003C3F40"/>
    <w:rsid w:val="003C4980"/>
    <w:rsid w:val="003C6A9A"/>
    <w:rsid w:val="003C713D"/>
    <w:rsid w:val="003C7A04"/>
    <w:rsid w:val="003D29A5"/>
    <w:rsid w:val="003D2A94"/>
    <w:rsid w:val="003D2C6B"/>
    <w:rsid w:val="003D3241"/>
    <w:rsid w:val="003D34F0"/>
    <w:rsid w:val="003D35FD"/>
    <w:rsid w:val="003D5D96"/>
    <w:rsid w:val="003D6596"/>
    <w:rsid w:val="003D7B29"/>
    <w:rsid w:val="003D7ED6"/>
    <w:rsid w:val="003E2BFB"/>
    <w:rsid w:val="003E490B"/>
    <w:rsid w:val="003E4F0D"/>
    <w:rsid w:val="003E77CE"/>
    <w:rsid w:val="003F00B2"/>
    <w:rsid w:val="003F0338"/>
    <w:rsid w:val="003F1134"/>
    <w:rsid w:val="003F19F1"/>
    <w:rsid w:val="003F2135"/>
    <w:rsid w:val="003F2BBE"/>
    <w:rsid w:val="003F392E"/>
    <w:rsid w:val="003F4921"/>
    <w:rsid w:val="003F5AEB"/>
    <w:rsid w:val="003F624D"/>
    <w:rsid w:val="003F7005"/>
    <w:rsid w:val="003F7B10"/>
    <w:rsid w:val="0040195C"/>
    <w:rsid w:val="00402134"/>
    <w:rsid w:val="00402B45"/>
    <w:rsid w:val="004079AB"/>
    <w:rsid w:val="00407E65"/>
    <w:rsid w:val="004104BC"/>
    <w:rsid w:val="004110A9"/>
    <w:rsid w:val="00413BB2"/>
    <w:rsid w:val="00413FF1"/>
    <w:rsid w:val="00414FDE"/>
    <w:rsid w:val="0041713C"/>
    <w:rsid w:val="00417308"/>
    <w:rsid w:val="00417CA9"/>
    <w:rsid w:val="00422919"/>
    <w:rsid w:val="00423220"/>
    <w:rsid w:val="00424F30"/>
    <w:rsid w:val="00426FED"/>
    <w:rsid w:val="00431605"/>
    <w:rsid w:val="00431A3F"/>
    <w:rsid w:val="00432E2C"/>
    <w:rsid w:val="0043362A"/>
    <w:rsid w:val="00433D4B"/>
    <w:rsid w:val="004341CE"/>
    <w:rsid w:val="00435112"/>
    <w:rsid w:val="00436B98"/>
    <w:rsid w:val="00437649"/>
    <w:rsid w:val="00437ECC"/>
    <w:rsid w:val="00440E38"/>
    <w:rsid w:val="00440F5C"/>
    <w:rsid w:val="00443996"/>
    <w:rsid w:val="00443B17"/>
    <w:rsid w:val="00444BD4"/>
    <w:rsid w:val="004521CB"/>
    <w:rsid w:val="00455540"/>
    <w:rsid w:val="00455979"/>
    <w:rsid w:val="0045699A"/>
    <w:rsid w:val="00457273"/>
    <w:rsid w:val="00461ECC"/>
    <w:rsid w:val="00463939"/>
    <w:rsid w:val="00464916"/>
    <w:rsid w:val="00464B9D"/>
    <w:rsid w:val="004671BA"/>
    <w:rsid w:val="00467577"/>
    <w:rsid w:val="004700D9"/>
    <w:rsid w:val="00470D21"/>
    <w:rsid w:val="00471654"/>
    <w:rsid w:val="0047178D"/>
    <w:rsid w:val="00475DE0"/>
    <w:rsid w:val="00475EE4"/>
    <w:rsid w:val="00476F24"/>
    <w:rsid w:val="00477CA1"/>
    <w:rsid w:val="00480B66"/>
    <w:rsid w:val="004825B4"/>
    <w:rsid w:val="00482DD8"/>
    <w:rsid w:val="00484210"/>
    <w:rsid w:val="00484FEF"/>
    <w:rsid w:val="00486087"/>
    <w:rsid w:val="00487769"/>
    <w:rsid w:val="00487C19"/>
    <w:rsid w:val="00487CB9"/>
    <w:rsid w:val="0049147B"/>
    <w:rsid w:val="00493FCD"/>
    <w:rsid w:val="004943B7"/>
    <w:rsid w:val="004948AA"/>
    <w:rsid w:val="0049572B"/>
    <w:rsid w:val="00496C02"/>
    <w:rsid w:val="00497ED2"/>
    <w:rsid w:val="004A08FC"/>
    <w:rsid w:val="004A0E21"/>
    <w:rsid w:val="004A3B4C"/>
    <w:rsid w:val="004A546B"/>
    <w:rsid w:val="004A5E4F"/>
    <w:rsid w:val="004A676A"/>
    <w:rsid w:val="004A6A92"/>
    <w:rsid w:val="004A7F79"/>
    <w:rsid w:val="004B641A"/>
    <w:rsid w:val="004B64B4"/>
    <w:rsid w:val="004B7182"/>
    <w:rsid w:val="004B71C5"/>
    <w:rsid w:val="004C0D48"/>
    <w:rsid w:val="004C172A"/>
    <w:rsid w:val="004C250A"/>
    <w:rsid w:val="004C27D0"/>
    <w:rsid w:val="004C5800"/>
    <w:rsid w:val="004C59BF"/>
    <w:rsid w:val="004C7FCF"/>
    <w:rsid w:val="004D12E9"/>
    <w:rsid w:val="004D25FD"/>
    <w:rsid w:val="004D5787"/>
    <w:rsid w:val="004D6611"/>
    <w:rsid w:val="004D669B"/>
    <w:rsid w:val="004E0E56"/>
    <w:rsid w:val="004E21F4"/>
    <w:rsid w:val="004E252F"/>
    <w:rsid w:val="004E27E7"/>
    <w:rsid w:val="004E62F5"/>
    <w:rsid w:val="004F02D9"/>
    <w:rsid w:val="004F487B"/>
    <w:rsid w:val="004F6A8A"/>
    <w:rsid w:val="004F72C9"/>
    <w:rsid w:val="004F7EE8"/>
    <w:rsid w:val="00500E1D"/>
    <w:rsid w:val="0050103D"/>
    <w:rsid w:val="00503E9E"/>
    <w:rsid w:val="00505029"/>
    <w:rsid w:val="00513CD8"/>
    <w:rsid w:val="00516E9B"/>
    <w:rsid w:val="00517155"/>
    <w:rsid w:val="00520C59"/>
    <w:rsid w:val="00520CDF"/>
    <w:rsid w:val="00520F53"/>
    <w:rsid w:val="00522EA1"/>
    <w:rsid w:val="0052378F"/>
    <w:rsid w:val="00523F68"/>
    <w:rsid w:val="00524C00"/>
    <w:rsid w:val="005258D7"/>
    <w:rsid w:val="00527C92"/>
    <w:rsid w:val="005300A8"/>
    <w:rsid w:val="005307AA"/>
    <w:rsid w:val="00530815"/>
    <w:rsid w:val="00531BF7"/>
    <w:rsid w:val="00534180"/>
    <w:rsid w:val="00536E02"/>
    <w:rsid w:val="00537BD1"/>
    <w:rsid w:val="00540F98"/>
    <w:rsid w:val="00541474"/>
    <w:rsid w:val="00541FC3"/>
    <w:rsid w:val="005429A2"/>
    <w:rsid w:val="00543079"/>
    <w:rsid w:val="00543603"/>
    <w:rsid w:val="00544069"/>
    <w:rsid w:val="00546A4E"/>
    <w:rsid w:val="00551385"/>
    <w:rsid w:val="00552FBB"/>
    <w:rsid w:val="00553C92"/>
    <w:rsid w:val="00555486"/>
    <w:rsid w:val="005575A5"/>
    <w:rsid w:val="00557E28"/>
    <w:rsid w:val="00561A2A"/>
    <w:rsid w:val="005628D4"/>
    <w:rsid w:val="00564479"/>
    <w:rsid w:val="00565442"/>
    <w:rsid w:val="0056635F"/>
    <w:rsid w:val="0056640F"/>
    <w:rsid w:val="00566EB3"/>
    <w:rsid w:val="00567AD6"/>
    <w:rsid w:val="00571BD6"/>
    <w:rsid w:val="0057350B"/>
    <w:rsid w:val="00576638"/>
    <w:rsid w:val="00576C08"/>
    <w:rsid w:val="00580321"/>
    <w:rsid w:val="00580CF0"/>
    <w:rsid w:val="00582379"/>
    <w:rsid w:val="005823D7"/>
    <w:rsid w:val="0058320B"/>
    <w:rsid w:val="0058396F"/>
    <w:rsid w:val="00583DE6"/>
    <w:rsid w:val="005869AC"/>
    <w:rsid w:val="00587FE0"/>
    <w:rsid w:val="00590005"/>
    <w:rsid w:val="00590458"/>
    <w:rsid w:val="005963D0"/>
    <w:rsid w:val="0059704C"/>
    <w:rsid w:val="005A2893"/>
    <w:rsid w:val="005A2D27"/>
    <w:rsid w:val="005A333C"/>
    <w:rsid w:val="005A36A9"/>
    <w:rsid w:val="005A4528"/>
    <w:rsid w:val="005A621B"/>
    <w:rsid w:val="005B1985"/>
    <w:rsid w:val="005B1EA6"/>
    <w:rsid w:val="005B2D0D"/>
    <w:rsid w:val="005B3C83"/>
    <w:rsid w:val="005B67BC"/>
    <w:rsid w:val="005B71AC"/>
    <w:rsid w:val="005B7A01"/>
    <w:rsid w:val="005C0CCB"/>
    <w:rsid w:val="005C135A"/>
    <w:rsid w:val="005C1DA9"/>
    <w:rsid w:val="005C3289"/>
    <w:rsid w:val="005C44DB"/>
    <w:rsid w:val="005C5334"/>
    <w:rsid w:val="005C5D3E"/>
    <w:rsid w:val="005C68A2"/>
    <w:rsid w:val="005C6D37"/>
    <w:rsid w:val="005C6DEF"/>
    <w:rsid w:val="005C6F28"/>
    <w:rsid w:val="005C7946"/>
    <w:rsid w:val="005C79E7"/>
    <w:rsid w:val="005D0D87"/>
    <w:rsid w:val="005D247E"/>
    <w:rsid w:val="005D5D80"/>
    <w:rsid w:val="005D77D0"/>
    <w:rsid w:val="005E0E93"/>
    <w:rsid w:val="005E1530"/>
    <w:rsid w:val="005E1F75"/>
    <w:rsid w:val="005E20D0"/>
    <w:rsid w:val="005E2233"/>
    <w:rsid w:val="005E276D"/>
    <w:rsid w:val="005E2B18"/>
    <w:rsid w:val="005E45D2"/>
    <w:rsid w:val="005E59EF"/>
    <w:rsid w:val="005E5AB9"/>
    <w:rsid w:val="005E748C"/>
    <w:rsid w:val="005F3C12"/>
    <w:rsid w:val="005F5294"/>
    <w:rsid w:val="005F6392"/>
    <w:rsid w:val="005F70E7"/>
    <w:rsid w:val="0060297F"/>
    <w:rsid w:val="006054DB"/>
    <w:rsid w:val="006056E7"/>
    <w:rsid w:val="006101B8"/>
    <w:rsid w:val="006105C9"/>
    <w:rsid w:val="00612027"/>
    <w:rsid w:val="00612A79"/>
    <w:rsid w:val="006132F2"/>
    <w:rsid w:val="00614935"/>
    <w:rsid w:val="00615613"/>
    <w:rsid w:val="00615BB8"/>
    <w:rsid w:val="00616BBE"/>
    <w:rsid w:val="006170A1"/>
    <w:rsid w:val="00617DF0"/>
    <w:rsid w:val="00622C08"/>
    <w:rsid w:val="006246AA"/>
    <w:rsid w:val="00625079"/>
    <w:rsid w:val="00630D09"/>
    <w:rsid w:val="006319A3"/>
    <w:rsid w:val="00635608"/>
    <w:rsid w:val="006362C0"/>
    <w:rsid w:val="0063649E"/>
    <w:rsid w:val="00637FA8"/>
    <w:rsid w:val="00642105"/>
    <w:rsid w:val="00642224"/>
    <w:rsid w:val="00643588"/>
    <w:rsid w:val="006435DA"/>
    <w:rsid w:val="006435EE"/>
    <w:rsid w:val="00644761"/>
    <w:rsid w:val="00646CE1"/>
    <w:rsid w:val="0065000D"/>
    <w:rsid w:val="0065146D"/>
    <w:rsid w:val="00651498"/>
    <w:rsid w:val="006515D2"/>
    <w:rsid w:val="00655A4A"/>
    <w:rsid w:val="00657F94"/>
    <w:rsid w:val="00660AD7"/>
    <w:rsid w:val="00660F25"/>
    <w:rsid w:val="00662024"/>
    <w:rsid w:val="006645B7"/>
    <w:rsid w:val="00665E11"/>
    <w:rsid w:val="00667DF1"/>
    <w:rsid w:val="006700B7"/>
    <w:rsid w:val="006800DE"/>
    <w:rsid w:val="00681AB9"/>
    <w:rsid w:val="006824B7"/>
    <w:rsid w:val="006846CB"/>
    <w:rsid w:val="006851AB"/>
    <w:rsid w:val="00692230"/>
    <w:rsid w:val="00693870"/>
    <w:rsid w:val="0069450E"/>
    <w:rsid w:val="006945E6"/>
    <w:rsid w:val="0069536F"/>
    <w:rsid w:val="00695FEF"/>
    <w:rsid w:val="00697F5D"/>
    <w:rsid w:val="006A1EAE"/>
    <w:rsid w:val="006A3CE4"/>
    <w:rsid w:val="006A5A26"/>
    <w:rsid w:val="006A71DC"/>
    <w:rsid w:val="006A7B17"/>
    <w:rsid w:val="006B0380"/>
    <w:rsid w:val="006B201F"/>
    <w:rsid w:val="006B23A0"/>
    <w:rsid w:val="006B3CEF"/>
    <w:rsid w:val="006B428F"/>
    <w:rsid w:val="006B67C8"/>
    <w:rsid w:val="006B7881"/>
    <w:rsid w:val="006C0AC7"/>
    <w:rsid w:val="006C0EB2"/>
    <w:rsid w:val="006C1695"/>
    <w:rsid w:val="006C2A5D"/>
    <w:rsid w:val="006C4C94"/>
    <w:rsid w:val="006C55D5"/>
    <w:rsid w:val="006C620D"/>
    <w:rsid w:val="006C6635"/>
    <w:rsid w:val="006C6A08"/>
    <w:rsid w:val="006C6DFA"/>
    <w:rsid w:val="006C7270"/>
    <w:rsid w:val="006C7B8F"/>
    <w:rsid w:val="006D0B13"/>
    <w:rsid w:val="006D1364"/>
    <w:rsid w:val="006D1A7F"/>
    <w:rsid w:val="006D31FC"/>
    <w:rsid w:val="006D42DF"/>
    <w:rsid w:val="006D50A0"/>
    <w:rsid w:val="006D7013"/>
    <w:rsid w:val="006E151F"/>
    <w:rsid w:val="006E3459"/>
    <w:rsid w:val="006E3EA4"/>
    <w:rsid w:val="006E6574"/>
    <w:rsid w:val="006F088B"/>
    <w:rsid w:val="006F1637"/>
    <w:rsid w:val="006F3662"/>
    <w:rsid w:val="006F3A6D"/>
    <w:rsid w:val="006F5CEE"/>
    <w:rsid w:val="006F6607"/>
    <w:rsid w:val="006F68BB"/>
    <w:rsid w:val="006F6BFA"/>
    <w:rsid w:val="006F7B02"/>
    <w:rsid w:val="006F7BD0"/>
    <w:rsid w:val="0070213F"/>
    <w:rsid w:val="00702C1E"/>
    <w:rsid w:val="00703935"/>
    <w:rsid w:val="0070450C"/>
    <w:rsid w:val="00704FEB"/>
    <w:rsid w:val="00707FD0"/>
    <w:rsid w:val="007114BA"/>
    <w:rsid w:val="0071243B"/>
    <w:rsid w:val="007125B5"/>
    <w:rsid w:val="007140D8"/>
    <w:rsid w:val="0071787A"/>
    <w:rsid w:val="007258FF"/>
    <w:rsid w:val="00725C02"/>
    <w:rsid w:val="00726ABB"/>
    <w:rsid w:val="00727206"/>
    <w:rsid w:val="00727A93"/>
    <w:rsid w:val="00734195"/>
    <w:rsid w:val="0073569C"/>
    <w:rsid w:val="00735DFF"/>
    <w:rsid w:val="007371B1"/>
    <w:rsid w:val="0073774B"/>
    <w:rsid w:val="007418EF"/>
    <w:rsid w:val="007420D8"/>
    <w:rsid w:val="00743363"/>
    <w:rsid w:val="0074342D"/>
    <w:rsid w:val="0074351A"/>
    <w:rsid w:val="00743691"/>
    <w:rsid w:val="007468A1"/>
    <w:rsid w:val="00747023"/>
    <w:rsid w:val="00747CAC"/>
    <w:rsid w:val="00750397"/>
    <w:rsid w:val="007505EA"/>
    <w:rsid w:val="007529BC"/>
    <w:rsid w:val="00752B70"/>
    <w:rsid w:val="00752EE0"/>
    <w:rsid w:val="00753C1D"/>
    <w:rsid w:val="00753E11"/>
    <w:rsid w:val="00755A9A"/>
    <w:rsid w:val="00755EFC"/>
    <w:rsid w:val="0075668D"/>
    <w:rsid w:val="007606A8"/>
    <w:rsid w:val="007609E7"/>
    <w:rsid w:val="0076190E"/>
    <w:rsid w:val="00762143"/>
    <w:rsid w:val="00764CAB"/>
    <w:rsid w:val="00765CDA"/>
    <w:rsid w:val="0076681D"/>
    <w:rsid w:val="007670E6"/>
    <w:rsid w:val="00771B33"/>
    <w:rsid w:val="007778F8"/>
    <w:rsid w:val="00777D45"/>
    <w:rsid w:val="00780C1C"/>
    <w:rsid w:val="0078150F"/>
    <w:rsid w:val="00784E2C"/>
    <w:rsid w:val="00787771"/>
    <w:rsid w:val="00791C80"/>
    <w:rsid w:val="00792D97"/>
    <w:rsid w:val="00794710"/>
    <w:rsid w:val="00794A2C"/>
    <w:rsid w:val="00796D8A"/>
    <w:rsid w:val="00797164"/>
    <w:rsid w:val="007A0785"/>
    <w:rsid w:val="007A3B6F"/>
    <w:rsid w:val="007A5209"/>
    <w:rsid w:val="007A7FDB"/>
    <w:rsid w:val="007B23EF"/>
    <w:rsid w:val="007B2778"/>
    <w:rsid w:val="007B32E2"/>
    <w:rsid w:val="007B489E"/>
    <w:rsid w:val="007B5A30"/>
    <w:rsid w:val="007C18EE"/>
    <w:rsid w:val="007C1BA8"/>
    <w:rsid w:val="007C2E7D"/>
    <w:rsid w:val="007C30CB"/>
    <w:rsid w:val="007C3FA4"/>
    <w:rsid w:val="007C7FF3"/>
    <w:rsid w:val="007D1C2E"/>
    <w:rsid w:val="007D20F3"/>
    <w:rsid w:val="007D44EB"/>
    <w:rsid w:val="007D501E"/>
    <w:rsid w:val="007D5B4D"/>
    <w:rsid w:val="007E1476"/>
    <w:rsid w:val="007E218F"/>
    <w:rsid w:val="007E62A0"/>
    <w:rsid w:val="007E65D0"/>
    <w:rsid w:val="007F041C"/>
    <w:rsid w:val="007F118B"/>
    <w:rsid w:val="007F1DFF"/>
    <w:rsid w:val="007F5A0B"/>
    <w:rsid w:val="007F6B11"/>
    <w:rsid w:val="007F7BA2"/>
    <w:rsid w:val="00801CEB"/>
    <w:rsid w:val="00804569"/>
    <w:rsid w:val="0080487C"/>
    <w:rsid w:val="008055B1"/>
    <w:rsid w:val="00805E66"/>
    <w:rsid w:val="0080697D"/>
    <w:rsid w:val="008075AE"/>
    <w:rsid w:val="00807918"/>
    <w:rsid w:val="00807999"/>
    <w:rsid w:val="008104C1"/>
    <w:rsid w:val="0081075C"/>
    <w:rsid w:val="008135BD"/>
    <w:rsid w:val="00815317"/>
    <w:rsid w:val="00815D4F"/>
    <w:rsid w:val="00815EC0"/>
    <w:rsid w:val="008173F5"/>
    <w:rsid w:val="00817E10"/>
    <w:rsid w:val="008209EB"/>
    <w:rsid w:val="00820F19"/>
    <w:rsid w:val="0082104F"/>
    <w:rsid w:val="00823648"/>
    <w:rsid w:val="0082436D"/>
    <w:rsid w:val="0082580F"/>
    <w:rsid w:val="0082651F"/>
    <w:rsid w:val="008276F2"/>
    <w:rsid w:val="008336F7"/>
    <w:rsid w:val="0083395C"/>
    <w:rsid w:val="00834D9F"/>
    <w:rsid w:val="00835DC4"/>
    <w:rsid w:val="00836005"/>
    <w:rsid w:val="00836BC9"/>
    <w:rsid w:val="00836F2F"/>
    <w:rsid w:val="008374FF"/>
    <w:rsid w:val="0084005B"/>
    <w:rsid w:val="008407C4"/>
    <w:rsid w:val="00840A36"/>
    <w:rsid w:val="00841721"/>
    <w:rsid w:val="00841945"/>
    <w:rsid w:val="00842791"/>
    <w:rsid w:val="0084296D"/>
    <w:rsid w:val="008437B5"/>
    <w:rsid w:val="00845367"/>
    <w:rsid w:val="00850B38"/>
    <w:rsid w:val="00850F73"/>
    <w:rsid w:val="0085118C"/>
    <w:rsid w:val="008514E8"/>
    <w:rsid w:val="00852285"/>
    <w:rsid w:val="0085454F"/>
    <w:rsid w:val="00855680"/>
    <w:rsid w:val="00856CB1"/>
    <w:rsid w:val="00857AA5"/>
    <w:rsid w:val="00860BF0"/>
    <w:rsid w:val="008611EB"/>
    <w:rsid w:val="00861FFF"/>
    <w:rsid w:val="00863105"/>
    <w:rsid w:val="00863823"/>
    <w:rsid w:val="00863DD8"/>
    <w:rsid w:val="00865FFD"/>
    <w:rsid w:val="00866FAE"/>
    <w:rsid w:val="00867450"/>
    <w:rsid w:val="00870420"/>
    <w:rsid w:val="008709C5"/>
    <w:rsid w:val="00872621"/>
    <w:rsid w:val="00874542"/>
    <w:rsid w:val="00875556"/>
    <w:rsid w:val="00875BEA"/>
    <w:rsid w:val="008770B4"/>
    <w:rsid w:val="00881E11"/>
    <w:rsid w:val="00883614"/>
    <w:rsid w:val="00883BD3"/>
    <w:rsid w:val="00883EDE"/>
    <w:rsid w:val="0088464A"/>
    <w:rsid w:val="00885144"/>
    <w:rsid w:val="00885305"/>
    <w:rsid w:val="00885F72"/>
    <w:rsid w:val="00887248"/>
    <w:rsid w:val="00887AB7"/>
    <w:rsid w:val="00890412"/>
    <w:rsid w:val="00891111"/>
    <w:rsid w:val="0089124E"/>
    <w:rsid w:val="0089327C"/>
    <w:rsid w:val="00893DDA"/>
    <w:rsid w:val="008943F2"/>
    <w:rsid w:val="008957A0"/>
    <w:rsid w:val="00896FF2"/>
    <w:rsid w:val="00897298"/>
    <w:rsid w:val="00897A74"/>
    <w:rsid w:val="008A0F4F"/>
    <w:rsid w:val="008A31E2"/>
    <w:rsid w:val="008A57BF"/>
    <w:rsid w:val="008A5A1D"/>
    <w:rsid w:val="008A5AE2"/>
    <w:rsid w:val="008A65C8"/>
    <w:rsid w:val="008A6E7A"/>
    <w:rsid w:val="008A7E64"/>
    <w:rsid w:val="008B0207"/>
    <w:rsid w:val="008B2808"/>
    <w:rsid w:val="008B3ACA"/>
    <w:rsid w:val="008B43CB"/>
    <w:rsid w:val="008B63DB"/>
    <w:rsid w:val="008B65EE"/>
    <w:rsid w:val="008B774B"/>
    <w:rsid w:val="008B7EBB"/>
    <w:rsid w:val="008B7FFC"/>
    <w:rsid w:val="008C2857"/>
    <w:rsid w:val="008C4469"/>
    <w:rsid w:val="008C5202"/>
    <w:rsid w:val="008C5CEE"/>
    <w:rsid w:val="008D0B47"/>
    <w:rsid w:val="008D1835"/>
    <w:rsid w:val="008D22EF"/>
    <w:rsid w:val="008D272C"/>
    <w:rsid w:val="008D300C"/>
    <w:rsid w:val="008D4123"/>
    <w:rsid w:val="008D5159"/>
    <w:rsid w:val="008D6855"/>
    <w:rsid w:val="008D6C8B"/>
    <w:rsid w:val="008E1586"/>
    <w:rsid w:val="008E368E"/>
    <w:rsid w:val="008E3B7F"/>
    <w:rsid w:val="008E6B5F"/>
    <w:rsid w:val="008E7870"/>
    <w:rsid w:val="008F003A"/>
    <w:rsid w:val="008F0066"/>
    <w:rsid w:val="008F2DC1"/>
    <w:rsid w:val="008F35A8"/>
    <w:rsid w:val="008F3ADA"/>
    <w:rsid w:val="008F3D69"/>
    <w:rsid w:val="008F51AE"/>
    <w:rsid w:val="00902FEF"/>
    <w:rsid w:val="009046CA"/>
    <w:rsid w:val="00905264"/>
    <w:rsid w:val="009060EB"/>
    <w:rsid w:val="00907B33"/>
    <w:rsid w:val="00910469"/>
    <w:rsid w:val="009126CB"/>
    <w:rsid w:val="00912E07"/>
    <w:rsid w:val="009137C1"/>
    <w:rsid w:val="00914811"/>
    <w:rsid w:val="00916069"/>
    <w:rsid w:val="00916715"/>
    <w:rsid w:val="00920470"/>
    <w:rsid w:val="00920E13"/>
    <w:rsid w:val="00921AE3"/>
    <w:rsid w:val="00921EB6"/>
    <w:rsid w:val="00922C44"/>
    <w:rsid w:val="00924F56"/>
    <w:rsid w:val="0092512F"/>
    <w:rsid w:val="0092793C"/>
    <w:rsid w:val="009301F6"/>
    <w:rsid w:val="00931542"/>
    <w:rsid w:val="00932868"/>
    <w:rsid w:val="00933187"/>
    <w:rsid w:val="00933F7E"/>
    <w:rsid w:val="009345D3"/>
    <w:rsid w:val="00934AAC"/>
    <w:rsid w:val="00935E4E"/>
    <w:rsid w:val="009368ED"/>
    <w:rsid w:val="00936AB9"/>
    <w:rsid w:val="00937A82"/>
    <w:rsid w:val="00937FFD"/>
    <w:rsid w:val="009407FB"/>
    <w:rsid w:val="00941464"/>
    <w:rsid w:val="00941852"/>
    <w:rsid w:val="009435AA"/>
    <w:rsid w:val="00943BF9"/>
    <w:rsid w:val="00945C91"/>
    <w:rsid w:val="00952EDE"/>
    <w:rsid w:val="00953D23"/>
    <w:rsid w:val="0095551C"/>
    <w:rsid w:val="00960F5A"/>
    <w:rsid w:val="00961460"/>
    <w:rsid w:val="00962225"/>
    <w:rsid w:val="0096290A"/>
    <w:rsid w:val="00962FA9"/>
    <w:rsid w:val="00965A53"/>
    <w:rsid w:val="009667FD"/>
    <w:rsid w:val="00967121"/>
    <w:rsid w:val="0096753A"/>
    <w:rsid w:val="00970122"/>
    <w:rsid w:val="00970157"/>
    <w:rsid w:val="00970B39"/>
    <w:rsid w:val="00971CEA"/>
    <w:rsid w:val="00972E5C"/>
    <w:rsid w:val="009731FE"/>
    <w:rsid w:val="0097463B"/>
    <w:rsid w:val="0097519B"/>
    <w:rsid w:val="0097663C"/>
    <w:rsid w:val="00976DF7"/>
    <w:rsid w:val="00977533"/>
    <w:rsid w:val="009779ED"/>
    <w:rsid w:val="00980FF4"/>
    <w:rsid w:val="009832C3"/>
    <w:rsid w:val="00983D7C"/>
    <w:rsid w:val="009845B3"/>
    <w:rsid w:val="009847B1"/>
    <w:rsid w:val="00984C3E"/>
    <w:rsid w:val="00985A75"/>
    <w:rsid w:val="00985CA8"/>
    <w:rsid w:val="0099067C"/>
    <w:rsid w:val="00992876"/>
    <w:rsid w:val="00992FFE"/>
    <w:rsid w:val="0099324C"/>
    <w:rsid w:val="00993AFC"/>
    <w:rsid w:val="009957A2"/>
    <w:rsid w:val="00995DB2"/>
    <w:rsid w:val="00996262"/>
    <w:rsid w:val="00996A39"/>
    <w:rsid w:val="00996E70"/>
    <w:rsid w:val="009A075C"/>
    <w:rsid w:val="009A0D95"/>
    <w:rsid w:val="009A2A36"/>
    <w:rsid w:val="009A2D72"/>
    <w:rsid w:val="009A4DEC"/>
    <w:rsid w:val="009A581D"/>
    <w:rsid w:val="009A60E5"/>
    <w:rsid w:val="009A64C4"/>
    <w:rsid w:val="009A6F30"/>
    <w:rsid w:val="009B044E"/>
    <w:rsid w:val="009B0E75"/>
    <w:rsid w:val="009B16D9"/>
    <w:rsid w:val="009B22E6"/>
    <w:rsid w:val="009B2AB2"/>
    <w:rsid w:val="009B43BF"/>
    <w:rsid w:val="009C1144"/>
    <w:rsid w:val="009C1DE8"/>
    <w:rsid w:val="009C2543"/>
    <w:rsid w:val="009C256F"/>
    <w:rsid w:val="009C4266"/>
    <w:rsid w:val="009C505A"/>
    <w:rsid w:val="009C6537"/>
    <w:rsid w:val="009C6789"/>
    <w:rsid w:val="009C76BA"/>
    <w:rsid w:val="009C7E66"/>
    <w:rsid w:val="009D0A9C"/>
    <w:rsid w:val="009D2EDF"/>
    <w:rsid w:val="009D322B"/>
    <w:rsid w:val="009D41FC"/>
    <w:rsid w:val="009D46FA"/>
    <w:rsid w:val="009D470B"/>
    <w:rsid w:val="009D609E"/>
    <w:rsid w:val="009D624C"/>
    <w:rsid w:val="009D6F6B"/>
    <w:rsid w:val="009E3357"/>
    <w:rsid w:val="009E3700"/>
    <w:rsid w:val="009E5E5D"/>
    <w:rsid w:val="009F0F16"/>
    <w:rsid w:val="009F105F"/>
    <w:rsid w:val="009F2C4F"/>
    <w:rsid w:val="009F2D31"/>
    <w:rsid w:val="009F3866"/>
    <w:rsid w:val="009F4601"/>
    <w:rsid w:val="009F4907"/>
    <w:rsid w:val="009F4BF9"/>
    <w:rsid w:val="009F4E1B"/>
    <w:rsid w:val="009F549F"/>
    <w:rsid w:val="009F624B"/>
    <w:rsid w:val="009F6550"/>
    <w:rsid w:val="00A005CE"/>
    <w:rsid w:val="00A022CE"/>
    <w:rsid w:val="00A030BC"/>
    <w:rsid w:val="00A06442"/>
    <w:rsid w:val="00A06FE4"/>
    <w:rsid w:val="00A07802"/>
    <w:rsid w:val="00A10993"/>
    <w:rsid w:val="00A10E4A"/>
    <w:rsid w:val="00A10F4F"/>
    <w:rsid w:val="00A11670"/>
    <w:rsid w:val="00A12216"/>
    <w:rsid w:val="00A136CE"/>
    <w:rsid w:val="00A1448C"/>
    <w:rsid w:val="00A150E3"/>
    <w:rsid w:val="00A15A3C"/>
    <w:rsid w:val="00A16152"/>
    <w:rsid w:val="00A16BC7"/>
    <w:rsid w:val="00A1701A"/>
    <w:rsid w:val="00A20CA9"/>
    <w:rsid w:val="00A2137C"/>
    <w:rsid w:val="00A23C3E"/>
    <w:rsid w:val="00A23C8D"/>
    <w:rsid w:val="00A24A60"/>
    <w:rsid w:val="00A268D9"/>
    <w:rsid w:val="00A27145"/>
    <w:rsid w:val="00A31595"/>
    <w:rsid w:val="00A3478F"/>
    <w:rsid w:val="00A35584"/>
    <w:rsid w:val="00A35AF3"/>
    <w:rsid w:val="00A35CE0"/>
    <w:rsid w:val="00A35D11"/>
    <w:rsid w:val="00A37AB6"/>
    <w:rsid w:val="00A429A5"/>
    <w:rsid w:val="00A43200"/>
    <w:rsid w:val="00A44B38"/>
    <w:rsid w:val="00A45589"/>
    <w:rsid w:val="00A4570D"/>
    <w:rsid w:val="00A47435"/>
    <w:rsid w:val="00A47B05"/>
    <w:rsid w:val="00A5017E"/>
    <w:rsid w:val="00A50F55"/>
    <w:rsid w:val="00A54C6B"/>
    <w:rsid w:val="00A54ED8"/>
    <w:rsid w:val="00A5503B"/>
    <w:rsid w:val="00A55F1C"/>
    <w:rsid w:val="00A56362"/>
    <w:rsid w:val="00A57461"/>
    <w:rsid w:val="00A60EF9"/>
    <w:rsid w:val="00A6174A"/>
    <w:rsid w:val="00A62F75"/>
    <w:rsid w:val="00A64CE8"/>
    <w:rsid w:val="00A661EC"/>
    <w:rsid w:val="00A66B48"/>
    <w:rsid w:val="00A70920"/>
    <w:rsid w:val="00A75109"/>
    <w:rsid w:val="00A75888"/>
    <w:rsid w:val="00A75DD8"/>
    <w:rsid w:val="00A76FA2"/>
    <w:rsid w:val="00A77AF0"/>
    <w:rsid w:val="00A80700"/>
    <w:rsid w:val="00A80D07"/>
    <w:rsid w:val="00A80F18"/>
    <w:rsid w:val="00A821A5"/>
    <w:rsid w:val="00A82477"/>
    <w:rsid w:val="00A8349D"/>
    <w:rsid w:val="00A8472F"/>
    <w:rsid w:val="00A85DF8"/>
    <w:rsid w:val="00A860F3"/>
    <w:rsid w:val="00A87076"/>
    <w:rsid w:val="00A90A34"/>
    <w:rsid w:val="00A912F9"/>
    <w:rsid w:val="00A9259D"/>
    <w:rsid w:val="00A928E6"/>
    <w:rsid w:val="00A93497"/>
    <w:rsid w:val="00A93D31"/>
    <w:rsid w:val="00A94D30"/>
    <w:rsid w:val="00A974C2"/>
    <w:rsid w:val="00A97CA6"/>
    <w:rsid w:val="00AA16FF"/>
    <w:rsid w:val="00AA41FA"/>
    <w:rsid w:val="00AA424C"/>
    <w:rsid w:val="00AA468A"/>
    <w:rsid w:val="00AA48D2"/>
    <w:rsid w:val="00AA643E"/>
    <w:rsid w:val="00AA6A91"/>
    <w:rsid w:val="00AB01AE"/>
    <w:rsid w:val="00AB0207"/>
    <w:rsid w:val="00AB1198"/>
    <w:rsid w:val="00AB1F95"/>
    <w:rsid w:val="00AB28F6"/>
    <w:rsid w:val="00AB3C59"/>
    <w:rsid w:val="00AB5800"/>
    <w:rsid w:val="00AB62F5"/>
    <w:rsid w:val="00AB63D8"/>
    <w:rsid w:val="00AB6969"/>
    <w:rsid w:val="00AB74E4"/>
    <w:rsid w:val="00AB7935"/>
    <w:rsid w:val="00AC0ED4"/>
    <w:rsid w:val="00AC1011"/>
    <w:rsid w:val="00AC20BC"/>
    <w:rsid w:val="00AC2A5D"/>
    <w:rsid w:val="00AC3247"/>
    <w:rsid w:val="00AC33FA"/>
    <w:rsid w:val="00AC34EF"/>
    <w:rsid w:val="00AC3929"/>
    <w:rsid w:val="00AC3A9C"/>
    <w:rsid w:val="00AC5047"/>
    <w:rsid w:val="00AC5784"/>
    <w:rsid w:val="00AC5A34"/>
    <w:rsid w:val="00AC6AD2"/>
    <w:rsid w:val="00AC6D9A"/>
    <w:rsid w:val="00AD09C7"/>
    <w:rsid w:val="00AD1D9D"/>
    <w:rsid w:val="00AD3844"/>
    <w:rsid w:val="00AD510E"/>
    <w:rsid w:val="00AD51F0"/>
    <w:rsid w:val="00AD6942"/>
    <w:rsid w:val="00AE00F7"/>
    <w:rsid w:val="00AE0756"/>
    <w:rsid w:val="00AE1B16"/>
    <w:rsid w:val="00AF0032"/>
    <w:rsid w:val="00AF7A05"/>
    <w:rsid w:val="00AF7C4F"/>
    <w:rsid w:val="00B00BD6"/>
    <w:rsid w:val="00B01192"/>
    <w:rsid w:val="00B0372C"/>
    <w:rsid w:val="00B03917"/>
    <w:rsid w:val="00B043DA"/>
    <w:rsid w:val="00B051A1"/>
    <w:rsid w:val="00B05371"/>
    <w:rsid w:val="00B05452"/>
    <w:rsid w:val="00B06A6F"/>
    <w:rsid w:val="00B06CF8"/>
    <w:rsid w:val="00B06E9C"/>
    <w:rsid w:val="00B07A51"/>
    <w:rsid w:val="00B102D7"/>
    <w:rsid w:val="00B1066B"/>
    <w:rsid w:val="00B1115B"/>
    <w:rsid w:val="00B11346"/>
    <w:rsid w:val="00B116E3"/>
    <w:rsid w:val="00B128C8"/>
    <w:rsid w:val="00B12909"/>
    <w:rsid w:val="00B133CC"/>
    <w:rsid w:val="00B138A7"/>
    <w:rsid w:val="00B143BC"/>
    <w:rsid w:val="00B1672A"/>
    <w:rsid w:val="00B1672E"/>
    <w:rsid w:val="00B17D6C"/>
    <w:rsid w:val="00B20370"/>
    <w:rsid w:val="00B203B2"/>
    <w:rsid w:val="00B20D0E"/>
    <w:rsid w:val="00B226C0"/>
    <w:rsid w:val="00B232A2"/>
    <w:rsid w:val="00B2339C"/>
    <w:rsid w:val="00B2378F"/>
    <w:rsid w:val="00B23F75"/>
    <w:rsid w:val="00B24677"/>
    <w:rsid w:val="00B306E6"/>
    <w:rsid w:val="00B308B1"/>
    <w:rsid w:val="00B312B9"/>
    <w:rsid w:val="00B31D57"/>
    <w:rsid w:val="00B35F0A"/>
    <w:rsid w:val="00B36ABC"/>
    <w:rsid w:val="00B37307"/>
    <w:rsid w:val="00B40104"/>
    <w:rsid w:val="00B41D93"/>
    <w:rsid w:val="00B42135"/>
    <w:rsid w:val="00B43DBC"/>
    <w:rsid w:val="00B44E56"/>
    <w:rsid w:val="00B454BA"/>
    <w:rsid w:val="00B46AF9"/>
    <w:rsid w:val="00B472CE"/>
    <w:rsid w:val="00B516B5"/>
    <w:rsid w:val="00B5176E"/>
    <w:rsid w:val="00B51F29"/>
    <w:rsid w:val="00B55BDE"/>
    <w:rsid w:val="00B5634C"/>
    <w:rsid w:val="00B62848"/>
    <w:rsid w:val="00B640ED"/>
    <w:rsid w:val="00B65113"/>
    <w:rsid w:val="00B6588E"/>
    <w:rsid w:val="00B67F99"/>
    <w:rsid w:val="00B707BC"/>
    <w:rsid w:val="00B70E2C"/>
    <w:rsid w:val="00B718BB"/>
    <w:rsid w:val="00B721F5"/>
    <w:rsid w:val="00B72631"/>
    <w:rsid w:val="00B72EB3"/>
    <w:rsid w:val="00B800FC"/>
    <w:rsid w:val="00B809F5"/>
    <w:rsid w:val="00B814C4"/>
    <w:rsid w:val="00B81682"/>
    <w:rsid w:val="00B822A4"/>
    <w:rsid w:val="00B8311C"/>
    <w:rsid w:val="00B83A92"/>
    <w:rsid w:val="00B85A52"/>
    <w:rsid w:val="00B872E9"/>
    <w:rsid w:val="00B873F8"/>
    <w:rsid w:val="00B875D8"/>
    <w:rsid w:val="00B917B8"/>
    <w:rsid w:val="00B9380E"/>
    <w:rsid w:val="00B93FB0"/>
    <w:rsid w:val="00B95BFF"/>
    <w:rsid w:val="00B96DE7"/>
    <w:rsid w:val="00BA0066"/>
    <w:rsid w:val="00BA0E2B"/>
    <w:rsid w:val="00BA21CA"/>
    <w:rsid w:val="00BB1156"/>
    <w:rsid w:val="00BB3A31"/>
    <w:rsid w:val="00BB4339"/>
    <w:rsid w:val="00BB59DC"/>
    <w:rsid w:val="00BB60FA"/>
    <w:rsid w:val="00BC1B8A"/>
    <w:rsid w:val="00BC205A"/>
    <w:rsid w:val="00BC2271"/>
    <w:rsid w:val="00BC2B79"/>
    <w:rsid w:val="00BC450C"/>
    <w:rsid w:val="00BC6C63"/>
    <w:rsid w:val="00BC71DC"/>
    <w:rsid w:val="00BD2E1F"/>
    <w:rsid w:val="00BD3AD2"/>
    <w:rsid w:val="00BD56A0"/>
    <w:rsid w:val="00BD5DBE"/>
    <w:rsid w:val="00BD7CD8"/>
    <w:rsid w:val="00BD7D50"/>
    <w:rsid w:val="00BE0771"/>
    <w:rsid w:val="00BE116F"/>
    <w:rsid w:val="00BE2EDD"/>
    <w:rsid w:val="00BF0650"/>
    <w:rsid w:val="00BF2D72"/>
    <w:rsid w:val="00BF2F19"/>
    <w:rsid w:val="00BF49CF"/>
    <w:rsid w:val="00BF4C20"/>
    <w:rsid w:val="00BF5667"/>
    <w:rsid w:val="00BF58A4"/>
    <w:rsid w:val="00BF6F5C"/>
    <w:rsid w:val="00BF7E81"/>
    <w:rsid w:val="00C0037A"/>
    <w:rsid w:val="00C00EF7"/>
    <w:rsid w:val="00C0122F"/>
    <w:rsid w:val="00C02689"/>
    <w:rsid w:val="00C02831"/>
    <w:rsid w:val="00C0288B"/>
    <w:rsid w:val="00C03F4B"/>
    <w:rsid w:val="00C04B6D"/>
    <w:rsid w:val="00C04ECD"/>
    <w:rsid w:val="00C0541D"/>
    <w:rsid w:val="00C06D62"/>
    <w:rsid w:val="00C0738C"/>
    <w:rsid w:val="00C0785E"/>
    <w:rsid w:val="00C109FB"/>
    <w:rsid w:val="00C1172A"/>
    <w:rsid w:val="00C123FD"/>
    <w:rsid w:val="00C13A9B"/>
    <w:rsid w:val="00C1452B"/>
    <w:rsid w:val="00C16D2B"/>
    <w:rsid w:val="00C17D0B"/>
    <w:rsid w:val="00C2338A"/>
    <w:rsid w:val="00C24631"/>
    <w:rsid w:val="00C254E5"/>
    <w:rsid w:val="00C25D95"/>
    <w:rsid w:val="00C26759"/>
    <w:rsid w:val="00C26791"/>
    <w:rsid w:val="00C305D5"/>
    <w:rsid w:val="00C316BE"/>
    <w:rsid w:val="00C31DA2"/>
    <w:rsid w:val="00C32AC2"/>
    <w:rsid w:val="00C355BE"/>
    <w:rsid w:val="00C3560E"/>
    <w:rsid w:val="00C358A3"/>
    <w:rsid w:val="00C36070"/>
    <w:rsid w:val="00C37F1A"/>
    <w:rsid w:val="00C37F78"/>
    <w:rsid w:val="00C42219"/>
    <w:rsid w:val="00C44883"/>
    <w:rsid w:val="00C4518D"/>
    <w:rsid w:val="00C45F92"/>
    <w:rsid w:val="00C470C7"/>
    <w:rsid w:val="00C47DCB"/>
    <w:rsid w:val="00C51561"/>
    <w:rsid w:val="00C52151"/>
    <w:rsid w:val="00C527C7"/>
    <w:rsid w:val="00C53010"/>
    <w:rsid w:val="00C55D98"/>
    <w:rsid w:val="00C56676"/>
    <w:rsid w:val="00C56C56"/>
    <w:rsid w:val="00C56D16"/>
    <w:rsid w:val="00C626FF"/>
    <w:rsid w:val="00C65DE2"/>
    <w:rsid w:val="00C71879"/>
    <w:rsid w:val="00C730F7"/>
    <w:rsid w:val="00C73883"/>
    <w:rsid w:val="00C73FF4"/>
    <w:rsid w:val="00C74DEF"/>
    <w:rsid w:val="00C76CCB"/>
    <w:rsid w:val="00C812DA"/>
    <w:rsid w:val="00C828C1"/>
    <w:rsid w:val="00C83246"/>
    <w:rsid w:val="00C8328A"/>
    <w:rsid w:val="00C83945"/>
    <w:rsid w:val="00C8486A"/>
    <w:rsid w:val="00C85945"/>
    <w:rsid w:val="00C90391"/>
    <w:rsid w:val="00C905E9"/>
    <w:rsid w:val="00C908AB"/>
    <w:rsid w:val="00C9474A"/>
    <w:rsid w:val="00C96AA5"/>
    <w:rsid w:val="00C96ED6"/>
    <w:rsid w:val="00CA06A7"/>
    <w:rsid w:val="00CA0C94"/>
    <w:rsid w:val="00CA1243"/>
    <w:rsid w:val="00CA1B04"/>
    <w:rsid w:val="00CA25BD"/>
    <w:rsid w:val="00CA2DEA"/>
    <w:rsid w:val="00CA67E2"/>
    <w:rsid w:val="00CA74E0"/>
    <w:rsid w:val="00CA7AB4"/>
    <w:rsid w:val="00CB02B4"/>
    <w:rsid w:val="00CB0CC5"/>
    <w:rsid w:val="00CB0EDB"/>
    <w:rsid w:val="00CB1A55"/>
    <w:rsid w:val="00CB331F"/>
    <w:rsid w:val="00CB3C79"/>
    <w:rsid w:val="00CB3EB8"/>
    <w:rsid w:val="00CB3FC7"/>
    <w:rsid w:val="00CB4ECC"/>
    <w:rsid w:val="00CC1CF8"/>
    <w:rsid w:val="00CC2D5E"/>
    <w:rsid w:val="00CC324F"/>
    <w:rsid w:val="00CC404C"/>
    <w:rsid w:val="00CC48B2"/>
    <w:rsid w:val="00CC52F7"/>
    <w:rsid w:val="00CC541D"/>
    <w:rsid w:val="00CC6673"/>
    <w:rsid w:val="00CC6998"/>
    <w:rsid w:val="00CC7D9F"/>
    <w:rsid w:val="00CD1030"/>
    <w:rsid w:val="00CD1D3B"/>
    <w:rsid w:val="00CD37EF"/>
    <w:rsid w:val="00CD61EB"/>
    <w:rsid w:val="00CD7423"/>
    <w:rsid w:val="00CD7B47"/>
    <w:rsid w:val="00CD7B63"/>
    <w:rsid w:val="00CE0A19"/>
    <w:rsid w:val="00CE0FE6"/>
    <w:rsid w:val="00CE1718"/>
    <w:rsid w:val="00CE1D68"/>
    <w:rsid w:val="00CE1E3E"/>
    <w:rsid w:val="00CE34DF"/>
    <w:rsid w:val="00CE4311"/>
    <w:rsid w:val="00CE4D5C"/>
    <w:rsid w:val="00CE5012"/>
    <w:rsid w:val="00CF0277"/>
    <w:rsid w:val="00D007EA"/>
    <w:rsid w:val="00D0445D"/>
    <w:rsid w:val="00D046B8"/>
    <w:rsid w:val="00D062FE"/>
    <w:rsid w:val="00D07276"/>
    <w:rsid w:val="00D07B79"/>
    <w:rsid w:val="00D10647"/>
    <w:rsid w:val="00D1076C"/>
    <w:rsid w:val="00D111E5"/>
    <w:rsid w:val="00D11617"/>
    <w:rsid w:val="00D12B97"/>
    <w:rsid w:val="00D12E90"/>
    <w:rsid w:val="00D13F64"/>
    <w:rsid w:val="00D145B8"/>
    <w:rsid w:val="00D145CA"/>
    <w:rsid w:val="00D154FC"/>
    <w:rsid w:val="00D156E8"/>
    <w:rsid w:val="00D1778D"/>
    <w:rsid w:val="00D17969"/>
    <w:rsid w:val="00D17DB2"/>
    <w:rsid w:val="00D2005F"/>
    <w:rsid w:val="00D2271F"/>
    <w:rsid w:val="00D22C9C"/>
    <w:rsid w:val="00D2358A"/>
    <w:rsid w:val="00D24CE9"/>
    <w:rsid w:val="00D261E2"/>
    <w:rsid w:val="00D26631"/>
    <w:rsid w:val="00D2666E"/>
    <w:rsid w:val="00D26F16"/>
    <w:rsid w:val="00D30368"/>
    <w:rsid w:val="00D31434"/>
    <w:rsid w:val="00D31870"/>
    <w:rsid w:val="00D31CD9"/>
    <w:rsid w:val="00D33434"/>
    <w:rsid w:val="00D34961"/>
    <w:rsid w:val="00D4137E"/>
    <w:rsid w:val="00D423FA"/>
    <w:rsid w:val="00D42531"/>
    <w:rsid w:val="00D43380"/>
    <w:rsid w:val="00D44BE1"/>
    <w:rsid w:val="00D455D0"/>
    <w:rsid w:val="00D45665"/>
    <w:rsid w:val="00D46024"/>
    <w:rsid w:val="00D46D62"/>
    <w:rsid w:val="00D47C88"/>
    <w:rsid w:val="00D50F96"/>
    <w:rsid w:val="00D52845"/>
    <w:rsid w:val="00D52A6D"/>
    <w:rsid w:val="00D5366B"/>
    <w:rsid w:val="00D60137"/>
    <w:rsid w:val="00D60E1C"/>
    <w:rsid w:val="00D63341"/>
    <w:rsid w:val="00D63ED6"/>
    <w:rsid w:val="00D6455E"/>
    <w:rsid w:val="00D65DF5"/>
    <w:rsid w:val="00D6675D"/>
    <w:rsid w:val="00D67A82"/>
    <w:rsid w:val="00D67A89"/>
    <w:rsid w:val="00D70149"/>
    <w:rsid w:val="00D71AB2"/>
    <w:rsid w:val="00D74581"/>
    <w:rsid w:val="00D75D8D"/>
    <w:rsid w:val="00D76337"/>
    <w:rsid w:val="00D7665B"/>
    <w:rsid w:val="00D76EC5"/>
    <w:rsid w:val="00D7746B"/>
    <w:rsid w:val="00D7788E"/>
    <w:rsid w:val="00D779A2"/>
    <w:rsid w:val="00D81427"/>
    <w:rsid w:val="00D8231B"/>
    <w:rsid w:val="00D8238C"/>
    <w:rsid w:val="00D835E2"/>
    <w:rsid w:val="00D852F7"/>
    <w:rsid w:val="00D8553C"/>
    <w:rsid w:val="00D85B34"/>
    <w:rsid w:val="00D86DFA"/>
    <w:rsid w:val="00D873D0"/>
    <w:rsid w:val="00D90D79"/>
    <w:rsid w:val="00D9197A"/>
    <w:rsid w:val="00D91CA2"/>
    <w:rsid w:val="00D929C1"/>
    <w:rsid w:val="00D93598"/>
    <w:rsid w:val="00D93DF7"/>
    <w:rsid w:val="00D9603D"/>
    <w:rsid w:val="00D97913"/>
    <w:rsid w:val="00D97AD4"/>
    <w:rsid w:val="00DA05BD"/>
    <w:rsid w:val="00DA19FE"/>
    <w:rsid w:val="00DA256D"/>
    <w:rsid w:val="00DA39C8"/>
    <w:rsid w:val="00DA3B24"/>
    <w:rsid w:val="00DA424C"/>
    <w:rsid w:val="00DA54DD"/>
    <w:rsid w:val="00DA559F"/>
    <w:rsid w:val="00DA592D"/>
    <w:rsid w:val="00DA5D70"/>
    <w:rsid w:val="00DA6AEA"/>
    <w:rsid w:val="00DB162D"/>
    <w:rsid w:val="00DB24C9"/>
    <w:rsid w:val="00DB418B"/>
    <w:rsid w:val="00DB478A"/>
    <w:rsid w:val="00DB5F6A"/>
    <w:rsid w:val="00DB735B"/>
    <w:rsid w:val="00DB774E"/>
    <w:rsid w:val="00DB7EC4"/>
    <w:rsid w:val="00DC32E9"/>
    <w:rsid w:val="00DC34C0"/>
    <w:rsid w:val="00DC53A1"/>
    <w:rsid w:val="00DC565C"/>
    <w:rsid w:val="00DC6C8A"/>
    <w:rsid w:val="00DC6EBF"/>
    <w:rsid w:val="00DD2750"/>
    <w:rsid w:val="00DD35C4"/>
    <w:rsid w:val="00DD3A1E"/>
    <w:rsid w:val="00DD47C8"/>
    <w:rsid w:val="00DD4EC6"/>
    <w:rsid w:val="00DD5F53"/>
    <w:rsid w:val="00DE0715"/>
    <w:rsid w:val="00DE1304"/>
    <w:rsid w:val="00DE19A6"/>
    <w:rsid w:val="00DE40BA"/>
    <w:rsid w:val="00DE5578"/>
    <w:rsid w:val="00DE6965"/>
    <w:rsid w:val="00DE6D08"/>
    <w:rsid w:val="00DE796F"/>
    <w:rsid w:val="00DF1D75"/>
    <w:rsid w:val="00DF4CEC"/>
    <w:rsid w:val="00DF4DA5"/>
    <w:rsid w:val="00DF62A7"/>
    <w:rsid w:val="00DF6413"/>
    <w:rsid w:val="00DF6A83"/>
    <w:rsid w:val="00DF6BD2"/>
    <w:rsid w:val="00E02045"/>
    <w:rsid w:val="00E025EC"/>
    <w:rsid w:val="00E03C80"/>
    <w:rsid w:val="00E03D36"/>
    <w:rsid w:val="00E04B13"/>
    <w:rsid w:val="00E064B9"/>
    <w:rsid w:val="00E10480"/>
    <w:rsid w:val="00E10CE8"/>
    <w:rsid w:val="00E1159F"/>
    <w:rsid w:val="00E11C50"/>
    <w:rsid w:val="00E14C41"/>
    <w:rsid w:val="00E15F0F"/>
    <w:rsid w:val="00E169C3"/>
    <w:rsid w:val="00E171F1"/>
    <w:rsid w:val="00E174FB"/>
    <w:rsid w:val="00E2282B"/>
    <w:rsid w:val="00E22EA4"/>
    <w:rsid w:val="00E23162"/>
    <w:rsid w:val="00E23194"/>
    <w:rsid w:val="00E24DE4"/>
    <w:rsid w:val="00E258CE"/>
    <w:rsid w:val="00E25DF5"/>
    <w:rsid w:val="00E27746"/>
    <w:rsid w:val="00E3094E"/>
    <w:rsid w:val="00E32BC9"/>
    <w:rsid w:val="00E33129"/>
    <w:rsid w:val="00E35645"/>
    <w:rsid w:val="00E35BC7"/>
    <w:rsid w:val="00E40FBD"/>
    <w:rsid w:val="00E44550"/>
    <w:rsid w:val="00E46829"/>
    <w:rsid w:val="00E4726E"/>
    <w:rsid w:val="00E47C23"/>
    <w:rsid w:val="00E505B4"/>
    <w:rsid w:val="00E50C44"/>
    <w:rsid w:val="00E5188B"/>
    <w:rsid w:val="00E527F0"/>
    <w:rsid w:val="00E52807"/>
    <w:rsid w:val="00E530C4"/>
    <w:rsid w:val="00E53EE3"/>
    <w:rsid w:val="00E54427"/>
    <w:rsid w:val="00E553E7"/>
    <w:rsid w:val="00E5590C"/>
    <w:rsid w:val="00E55A7D"/>
    <w:rsid w:val="00E60D42"/>
    <w:rsid w:val="00E638D0"/>
    <w:rsid w:val="00E6566A"/>
    <w:rsid w:val="00E67A4E"/>
    <w:rsid w:val="00E72443"/>
    <w:rsid w:val="00E72AEC"/>
    <w:rsid w:val="00E74842"/>
    <w:rsid w:val="00E74911"/>
    <w:rsid w:val="00E76E2D"/>
    <w:rsid w:val="00E77E31"/>
    <w:rsid w:val="00E80378"/>
    <w:rsid w:val="00E81E5C"/>
    <w:rsid w:val="00E823DF"/>
    <w:rsid w:val="00E8259C"/>
    <w:rsid w:val="00E848B1"/>
    <w:rsid w:val="00E84EB2"/>
    <w:rsid w:val="00E85EC7"/>
    <w:rsid w:val="00E8666B"/>
    <w:rsid w:val="00E870C8"/>
    <w:rsid w:val="00E9093E"/>
    <w:rsid w:val="00E914E6"/>
    <w:rsid w:val="00E9242F"/>
    <w:rsid w:val="00E93D62"/>
    <w:rsid w:val="00E95387"/>
    <w:rsid w:val="00E95C15"/>
    <w:rsid w:val="00E97730"/>
    <w:rsid w:val="00EA2662"/>
    <w:rsid w:val="00EA40FE"/>
    <w:rsid w:val="00EA6FD4"/>
    <w:rsid w:val="00EA71F8"/>
    <w:rsid w:val="00EB295E"/>
    <w:rsid w:val="00EB38B6"/>
    <w:rsid w:val="00EB5FE7"/>
    <w:rsid w:val="00EC0BB5"/>
    <w:rsid w:val="00EC0C97"/>
    <w:rsid w:val="00EC12E7"/>
    <w:rsid w:val="00EC194C"/>
    <w:rsid w:val="00EC2781"/>
    <w:rsid w:val="00EC2B26"/>
    <w:rsid w:val="00EC2F88"/>
    <w:rsid w:val="00EC38B1"/>
    <w:rsid w:val="00EC58E1"/>
    <w:rsid w:val="00EC5AF2"/>
    <w:rsid w:val="00EC704A"/>
    <w:rsid w:val="00EC7635"/>
    <w:rsid w:val="00ED0580"/>
    <w:rsid w:val="00ED0A06"/>
    <w:rsid w:val="00ED21D9"/>
    <w:rsid w:val="00ED2EFB"/>
    <w:rsid w:val="00ED628D"/>
    <w:rsid w:val="00ED6824"/>
    <w:rsid w:val="00ED6963"/>
    <w:rsid w:val="00EE37F7"/>
    <w:rsid w:val="00EE4621"/>
    <w:rsid w:val="00EE715B"/>
    <w:rsid w:val="00EE753D"/>
    <w:rsid w:val="00EF03E1"/>
    <w:rsid w:val="00EF217B"/>
    <w:rsid w:val="00EF23C8"/>
    <w:rsid w:val="00EF361C"/>
    <w:rsid w:val="00EF39B7"/>
    <w:rsid w:val="00EF5B66"/>
    <w:rsid w:val="00EF5D83"/>
    <w:rsid w:val="00EF6D23"/>
    <w:rsid w:val="00F0111F"/>
    <w:rsid w:val="00F02ADC"/>
    <w:rsid w:val="00F0362C"/>
    <w:rsid w:val="00F04943"/>
    <w:rsid w:val="00F1010C"/>
    <w:rsid w:val="00F110A6"/>
    <w:rsid w:val="00F1254C"/>
    <w:rsid w:val="00F14B18"/>
    <w:rsid w:val="00F14CE5"/>
    <w:rsid w:val="00F158B9"/>
    <w:rsid w:val="00F21BF2"/>
    <w:rsid w:val="00F22269"/>
    <w:rsid w:val="00F25BAB"/>
    <w:rsid w:val="00F31275"/>
    <w:rsid w:val="00F3184D"/>
    <w:rsid w:val="00F4007E"/>
    <w:rsid w:val="00F4101B"/>
    <w:rsid w:val="00F432F0"/>
    <w:rsid w:val="00F4433C"/>
    <w:rsid w:val="00F45019"/>
    <w:rsid w:val="00F45F75"/>
    <w:rsid w:val="00F47667"/>
    <w:rsid w:val="00F5044F"/>
    <w:rsid w:val="00F5062C"/>
    <w:rsid w:val="00F52296"/>
    <w:rsid w:val="00F52863"/>
    <w:rsid w:val="00F53543"/>
    <w:rsid w:val="00F54EF9"/>
    <w:rsid w:val="00F6098B"/>
    <w:rsid w:val="00F61D83"/>
    <w:rsid w:val="00F63A84"/>
    <w:rsid w:val="00F64049"/>
    <w:rsid w:val="00F641A2"/>
    <w:rsid w:val="00F64B6D"/>
    <w:rsid w:val="00F64DCF"/>
    <w:rsid w:val="00F661F0"/>
    <w:rsid w:val="00F6676D"/>
    <w:rsid w:val="00F67645"/>
    <w:rsid w:val="00F700A7"/>
    <w:rsid w:val="00F7046B"/>
    <w:rsid w:val="00F710B3"/>
    <w:rsid w:val="00F74722"/>
    <w:rsid w:val="00F7769E"/>
    <w:rsid w:val="00F8081C"/>
    <w:rsid w:val="00F80F94"/>
    <w:rsid w:val="00F81F8D"/>
    <w:rsid w:val="00F866F2"/>
    <w:rsid w:val="00F87A5C"/>
    <w:rsid w:val="00F91F10"/>
    <w:rsid w:val="00F93253"/>
    <w:rsid w:val="00F93EBC"/>
    <w:rsid w:val="00F94291"/>
    <w:rsid w:val="00F94876"/>
    <w:rsid w:val="00F95882"/>
    <w:rsid w:val="00F95B5B"/>
    <w:rsid w:val="00F96A84"/>
    <w:rsid w:val="00F97AED"/>
    <w:rsid w:val="00F97EF7"/>
    <w:rsid w:val="00FA0379"/>
    <w:rsid w:val="00FA19E2"/>
    <w:rsid w:val="00FA42A2"/>
    <w:rsid w:val="00FA4565"/>
    <w:rsid w:val="00FA7DD8"/>
    <w:rsid w:val="00FB38AE"/>
    <w:rsid w:val="00FB675C"/>
    <w:rsid w:val="00FB7909"/>
    <w:rsid w:val="00FC0B4C"/>
    <w:rsid w:val="00FC165B"/>
    <w:rsid w:val="00FC1674"/>
    <w:rsid w:val="00FC1BA5"/>
    <w:rsid w:val="00FC1BDC"/>
    <w:rsid w:val="00FC288E"/>
    <w:rsid w:val="00FC2B44"/>
    <w:rsid w:val="00FC3B53"/>
    <w:rsid w:val="00FC3EF7"/>
    <w:rsid w:val="00FC4361"/>
    <w:rsid w:val="00FC6EC9"/>
    <w:rsid w:val="00FC7716"/>
    <w:rsid w:val="00FC7757"/>
    <w:rsid w:val="00FD0B20"/>
    <w:rsid w:val="00FD144C"/>
    <w:rsid w:val="00FD2B54"/>
    <w:rsid w:val="00FD37CA"/>
    <w:rsid w:val="00FD53F6"/>
    <w:rsid w:val="00FE177D"/>
    <w:rsid w:val="00FE2035"/>
    <w:rsid w:val="00FE21E0"/>
    <w:rsid w:val="00FE341E"/>
    <w:rsid w:val="00FE4109"/>
    <w:rsid w:val="00FE5007"/>
    <w:rsid w:val="00FE589E"/>
    <w:rsid w:val="00FE5CC0"/>
    <w:rsid w:val="00FE694F"/>
    <w:rsid w:val="00FE6DA2"/>
    <w:rsid w:val="00FE7BDA"/>
    <w:rsid w:val="00FF05E1"/>
    <w:rsid w:val="00FF2161"/>
    <w:rsid w:val="00FF249F"/>
    <w:rsid w:val="00FF2652"/>
    <w:rsid w:val="00FF2BBA"/>
    <w:rsid w:val="00FF31C6"/>
    <w:rsid w:val="00FF5F47"/>
    <w:rsid w:val="00FF6E02"/>
    <w:rsid w:val="00FF73CC"/>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5EF18FE6-15E5-4522-A600-907B947E6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3A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DF62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2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uiPriority w:val="99"/>
    <w:qFormat/>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qFormat/>
    <w:rsid w:val="000F7B58"/>
    <w:rPr>
      <w:rFonts w:ascii="Arial" w:eastAsia="Times New Roman" w:hAnsi="Arial" w:cs="Times New Roman"/>
      <w:sz w:val="18"/>
      <w:szCs w:val="20"/>
      <w:lang w:val="en-GB" w:eastAsia="x-none"/>
    </w:rPr>
  </w:style>
  <w:style w:type="character" w:customStyle="1" w:styleId="TAHCar">
    <w:name w:val="TAH Car"/>
    <w:link w:val="TAH"/>
    <w:uiPriority w:val="99"/>
    <w:qFormat/>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aliases w:val="cap,cap Char,Caption Char1 Char,cap Char Char1,Caption Char Char1 Char,cap Char2,3GPP Caption Table,Ca"/>
    <w:basedOn w:val="Normal"/>
    <w:next w:val="Normal"/>
    <w:link w:val="CaptionChar"/>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qFormat/>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qFormat/>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 w:type="character" w:customStyle="1" w:styleId="Heading4Char">
    <w:name w:val="Heading 4 Char"/>
    <w:basedOn w:val="DefaultParagraphFont"/>
    <w:link w:val="Heading4"/>
    <w:uiPriority w:val="9"/>
    <w:semiHidden/>
    <w:rsid w:val="00DF62A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2A7"/>
    <w:rPr>
      <w:rFonts w:asciiTheme="majorHAnsi" w:eastAsiaTheme="majorEastAsia" w:hAnsiTheme="majorHAnsi" w:cstheme="majorBidi"/>
      <w:color w:val="2F5496" w:themeColor="accent1" w:themeShade="BF"/>
      <w:sz w:val="20"/>
      <w:szCs w:val="20"/>
      <w:lang w:val="en-GB"/>
    </w:rPr>
  </w:style>
  <w:style w:type="paragraph" w:styleId="NormalWeb">
    <w:name w:val="Normal (Web)"/>
    <w:basedOn w:val="Normal"/>
    <w:uiPriority w:val="99"/>
    <w:semiHidden/>
    <w:unhideWhenUsed/>
    <w:rsid w:val="0083395C"/>
    <w:pPr>
      <w:spacing w:before="100" w:beforeAutospacing="1" w:after="100" w:afterAutospacing="1"/>
    </w:pPr>
    <w:rPr>
      <w:sz w:val="24"/>
      <w:szCs w:val="24"/>
      <w:lang w:val="en-US" w:eastAsia="zh-CN"/>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76DF7"/>
    <w:rPr>
      <w:rFonts w:ascii="Times New Roman" w:eastAsia="Times New Roman" w:hAnsi="Times New Roman" w:cs="Times New Roman"/>
      <w:i/>
      <w:iCs/>
      <w:color w:val="44546A" w:themeColor="text2"/>
      <w:sz w:val="18"/>
      <w:szCs w:val="18"/>
      <w:lang w:val="en-GB"/>
    </w:rPr>
  </w:style>
  <w:style w:type="paragraph" w:styleId="Footer">
    <w:name w:val="footer"/>
    <w:basedOn w:val="Normal"/>
    <w:link w:val="FooterChar"/>
    <w:uiPriority w:val="99"/>
    <w:semiHidden/>
    <w:unhideWhenUsed/>
    <w:rsid w:val="00476F24"/>
    <w:pPr>
      <w:tabs>
        <w:tab w:val="center" w:pos="4680"/>
        <w:tab w:val="right" w:pos="9360"/>
      </w:tabs>
      <w:spacing w:after="0"/>
    </w:pPr>
  </w:style>
  <w:style w:type="character" w:customStyle="1" w:styleId="FooterChar">
    <w:name w:val="Footer Char"/>
    <w:basedOn w:val="DefaultParagraphFont"/>
    <w:link w:val="Footer"/>
    <w:uiPriority w:val="99"/>
    <w:semiHidden/>
    <w:rsid w:val="00476F24"/>
    <w:rPr>
      <w:rFonts w:ascii="Times New Roman" w:eastAsia="Times New Roman" w:hAnsi="Times New Roman" w:cs="Times New Roman"/>
      <w:sz w:val="20"/>
      <w:szCs w:val="20"/>
      <w:lang w:val="en-GB"/>
    </w:rPr>
  </w:style>
  <w:style w:type="character" w:customStyle="1" w:styleId="B1Zchn">
    <w:name w:val="B1 Zchn"/>
    <w:qFormat/>
    <w:locked/>
    <w:rsid w:val="00443996"/>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834">
      <w:bodyDiv w:val="1"/>
      <w:marLeft w:val="0"/>
      <w:marRight w:val="0"/>
      <w:marTop w:val="0"/>
      <w:marBottom w:val="0"/>
      <w:divBdr>
        <w:top w:val="none" w:sz="0" w:space="0" w:color="auto"/>
        <w:left w:val="none" w:sz="0" w:space="0" w:color="auto"/>
        <w:bottom w:val="none" w:sz="0" w:space="0" w:color="auto"/>
        <w:right w:val="none" w:sz="0" w:space="0" w:color="auto"/>
      </w:divBdr>
      <w:divsChild>
        <w:div w:id="1748720256">
          <w:marLeft w:val="547"/>
          <w:marRight w:val="0"/>
          <w:marTop w:val="120"/>
          <w:marBottom w:val="0"/>
          <w:divBdr>
            <w:top w:val="none" w:sz="0" w:space="0" w:color="auto"/>
            <w:left w:val="none" w:sz="0" w:space="0" w:color="auto"/>
            <w:bottom w:val="none" w:sz="0" w:space="0" w:color="auto"/>
            <w:right w:val="none" w:sz="0" w:space="0" w:color="auto"/>
          </w:divBdr>
        </w:div>
      </w:divsChild>
    </w:div>
    <w:div w:id="112022931">
      <w:bodyDiv w:val="1"/>
      <w:marLeft w:val="0"/>
      <w:marRight w:val="0"/>
      <w:marTop w:val="0"/>
      <w:marBottom w:val="0"/>
      <w:divBdr>
        <w:top w:val="none" w:sz="0" w:space="0" w:color="auto"/>
        <w:left w:val="none" w:sz="0" w:space="0" w:color="auto"/>
        <w:bottom w:val="none" w:sz="0" w:space="0" w:color="auto"/>
        <w:right w:val="none" w:sz="0" w:space="0" w:color="auto"/>
      </w:divBdr>
      <w:divsChild>
        <w:div w:id="1621690018">
          <w:marLeft w:val="547"/>
          <w:marRight w:val="0"/>
          <w:marTop w:val="158"/>
          <w:marBottom w:val="0"/>
          <w:divBdr>
            <w:top w:val="none" w:sz="0" w:space="0" w:color="auto"/>
            <w:left w:val="none" w:sz="0" w:space="0" w:color="auto"/>
            <w:bottom w:val="none" w:sz="0" w:space="0" w:color="auto"/>
            <w:right w:val="none" w:sz="0" w:space="0" w:color="auto"/>
          </w:divBdr>
        </w:div>
        <w:div w:id="455686640">
          <w:marLeft w:val="1800"/>
          <w:marRight w:val="0"/>
          <w:marTop w:val="120"/>
          <w:marBottom w:val="0"/>
          <w:divBdr>
            <w:top w:val="none" w:sz="0" w:space="0" w:color="auto"/>
            <w:left w:val="none" w:sz="0" w:space="0" w:color="auto"/>
            <w:bottom w:val="none" w:sz="0" w:space="0" w:color="auto"/>
            <w:right w:val="none" w:sz="0" w:space="0" w:color="auto"/>
          </w:divBdr>
        </w:div>
        <w:div w:id="880240118">
          <w:marLeft w:val="2520"/>
          <w:marRight w:val="0"/>
          <w:marTop w:val="101"/>
          <w:marBottom w:val="0"/>
          <w:divBdr>
            <w:top w:val="none" w:sz="0" w:space="0" w:color="auto"/>
            <w:left w:val="none" w:sz="0" w:space="0" w:color="auto"/>
            <w:bottom w:val="none" w:sz="0" w:space="0" w:color="auto"/>
            <w:right w:val="none" w:sz="0" w:space="0" w:color="auto"/>
          </w:divBdr>
        </w:div>
        <w:div w:id="1263344325">
          <w:marLeft w:val="1800"/>
          <w:marRight w:val="0"/>
          <w:marTop w:val="120"/>
          <w:marBottom w:val="0"/>
          <w:divBdr>
            <w:top w:val="none" w:sz="0" w:space="0" w:color="auto"/>
            <w:left w:val="none" w:sz="0" w:space="0" w:color="auto"/>
            <w:bottom w:val="none" w:sz="0" w:space="0" w:color="auto"/>
            <w:right w:val="none" w:sz="0" w:space="0" w:color="auto"/>
          </w:divBdr>
        </w:div>
      </w:divsChild>
    </w:div>
    <w:div w:id="144711234">
      <w:bodyDiv w:val="1"/>
      <w:marLeft w:val="0"/>
      <w:marRight w:val="0"/>
      <w:marTop w:val="0"/>
      <w:marBottom w:val="0"/>
      <w:divBdr>
        <w:top w:val="none" w:sz="0" w:space="0" w:color="auto"/>
        <w:left w:val="none" w:sz="0" w:space="0" w:color="auto"/>
        <w:bottom w:val="none" w:sz="0" w:space="0" w:color="auto"/>
        <w:right w:val="none" w:sz="0" w:space="0" w:color="auto"/>
      </w:divBdr>
      <w:divsChild>
        <w:div w:id="903297376">
          <w:marLeft w:val="1080"/>
          <w:marRight w:val="0"/>
          <w:marTop w:val="100"/>
          <w:marBottom w:val="0"/>
          <w:divBdr>
            <w:top w:val="none" w:sz="0" w:space="0" w:color="auto"/>
            <w:left w:val="none" w:sz="0" w:space="0" w:color="auto"/>
            <w:bottom w:val="none" w:sz="0" w:space="0" w:color="auto"/>
            <w:right w:val="none" w:sz="0" w:space="0" w:color="auto"/>
          </w:divBdr>
        </w:div>
        <w:div w:id="1018703578">
          <w:marLeft w:val="1080"/>
          <w:marRight w:val="0"/>
          <w:marTop w:val="100"/>
          <w:marBottom w:val="0"/>
          <w:divBdr>
            <w:top w:val="none" w:sz="0" w:space="0" w:color="auto"/>
            <w:left w:val="none" w:sz="0" w:space="0" w:color="auto"/>
            <w:bottom w:val="none" w:sz="0" w:space="0" w:color="auto"/>
            <w:right w:val="none" w:sz="0" w:space="0" w:color="auto"/>
          </w:divBdr>
        </w:div>
      </w:divsChild>
    </w:div>
    <w:div w:id="164592752">
      <w:bodyDiv w:val="1"/>
      <w:marLeft w:val="0"/>
      <w:marRight w:val="0"/>
      <w:marTop w:val="0"/>
      <w:marBottom w:val="0"/>
      <w:divBdr>
        <w:top w:val="none" w:sz="0" w:space="0" w:color="auto"/>
        <w:left w:val="none" w:sz="0" w:space="0" w:color="auto"/>
        <w:bottom w:val="none" w:sz="0" w:space="0" w:color="auto"/>
        <w:right w:val="none" w:sz="0" w:space="0" w:color="auto"/>
      </w:divBdr>
      <w:divsChild>
        <w:div w:id="853760860">
          <w:marLeft w:val="1080"/>
          <w:marRight w:val="0"/>
          <w:marTop w:val="100"/>
          <w:marBottom w:val="0"/>
          <w:divBdr>
            <w:top w:val="none" w:sz="0" w:space="0" w:color="auto"/>
            <w:left w:val="none" w:sz="0" w:space="0" w:color="auto"/>
            <w:bottom w:val="none" w:sz="0" w:space="0" w:color="auto"/>
            <w:right w:val="none" w:sz="0" w:space="0" w:color="auto"/>
          </w:divBdr>
        </w:div>
        <w:div w:id="1314984835">
          <w:marLeft w:val="1080"/>
          <w:marRight w:val="0"/>
          <w:marTop w:val="100"/>
          <w:marBottom w:val="0"/>
          <w:divBdr>
            <w:top w:val="none" w:sz="0" w:space="0" w:color="auto"/>
            <w:left w:val="none" w:sz="0" w:space="0" w:color="auto"/>
            <w:bottom w:val="none" w:sz="0" w:space="0" w:color="auto"/>
            <w:right w:val="none" w:sz="0" w:space="0" w:color="auto"/>
          </w:divBdr>
        </w:div>
        <w:div w:id="1969238256">
          <w:marLeft w:val="1080"/>
          <w:marRight w:val="0"/>
          <w:marTop w:val="100"/>
          <w:marBottom w:val="0"/>
          <w:divBdr>
            <w:top w:val="none" w:sz="0" w:space="0" w:color="auto"/>
            <w:left w:val="none" w:sz="0" w:space="0" w:color="auto"/>
            <w:bottom w:val="none" w:sz="0" w:space="0" w:color="auto"/>
            <w:right w:val="none" w:sz="0" w:space="0" w:color="auto"/>
          </w:divBdr>
        </w:div>
      </w:divsChild>
    </w:div>
    <w:div w:id="231504287">
      <w:bodyDiv w:val="1"/>
      <w:marLeft w:val="0"/>
      <w:marRight w:val="0"/>
      <w:marTop w:val="0"/>
      <w:marBottom w:val="0"/>
      <w:divBdr>
        <w:top w:val="none" w:sz="0" w:space="0" w:color="auto"/>
        <w:left w:val="none" w:sz="0" w:space="0" w:color="auto"/>
        <w:bottom w:val="none" w:sz="0" w:space="0" w:color="auto"/>
        <w:right w:val="none" w:sz="0" w:space="0" w:color="auto"/>
      </w:divBdr>
      <w:divsChild>
        <w:div w:id="411976490">
          <w:marLeft w:val="547"/>
          <w:marRight w:val="0"/>
          <w:marTop w:val="130"/>
          <w:marBottom w:val="0"/>
          <w:divBdr>
            <w:top w:val="none" w:sz="0" w:space="0" w:color="auto"/>
            <w:left w:val="none" w:sz="0" w:space="0" w:color="auto"/>
            <w:bottom w:val="none" w:sz="0" w:space="0" w:color="auto"/>
            <w:right w:val="none" w:sz="0" w:space="0" w:color="auto"/>
          </w:divBdr>
        </w:div>
        <w:div w:id="685866296">
          <w:marLeft w:val="1166"/>
          <w:marRight w:val="0"/>
          <w:marTop w:val="115"/>
          <w:marBottom w:val="0"/>
          <w:divBdr>
            <w:top w:val="none" w:sz="0" w:space="0" w:color="auto"/>
            <w:left w:val="none" w:sz="0" w:space="0" w:color="auto"/>
            <w:bottom w:val="none" w:sz="0" w:space="0" w:color="auto"/>
            <w:right w:val="none" w:sz="0" w:space="0" w:color="auto"/>
          </w:divBdr>
        </w:div>
        <w:div w:id="747535345">
          <w:marLeft w:val="1166"/>
          <w:marRight w:val="0"/>
          <w:marTop w:val="115"/>
          <w:marBottom w:val="0"/>
          <w:divBdr>
            <w:top w:val="none" w:sz="0" w:space="0" w:color="auto"/>
            <w:left w:val="none" w:sz="0" w:space="0" w:color="auto"/>
            <w:bottom w:val="none" w:sz="0" w:space="0" w:color="auto"/>
            <w:right w:val="none" w:sz="0" w:space="0" w:color="auto"/>
          </w:divBdr>
        </w:div>
        <w:div w:id="1147240027">
          <w:marLeft w:val="1166"/>
          <w:marRight w:val="0"/>
          <w:marTop w:val="115"/>
          <w:marBottom w:val="0"/>
          <w:divBdr>
            <w:top w:val="none" w:sz="0" w:space="0" w:color="auto"/>
            <w:left w:val="none" w:sz="0" w:space="0" w:color="auto"/>
            <w:bottom w:val="none" w:sz="0" w:space="0" w:color="auto"/>
            <w:right w:val="none" w:sz="0" w:space="0" w:color="auto"/>
          </w:divBdr>
        </w:div>
        <w:div w:id="1247761473">
          <w:marLeft w:val="547"/>
          <w:marRight w:val="0"/>
          <w:marTop w:val="130"/>
          <w:marBottom w:val="0"/>
          <w:divBdr>
            <w:top w:val="none" w:sz="0" w:space="0" w:color="auto"/>
            <w:left w:val="none" w:sz="0" w:space="0" w:color="auto"/>
            <w:bottom w:val="none" w:sz="0" w:space="0" w:color="auto"/>
            <w:right w:val="none" w:sz="0" w:space="0" w:color="auto"/>
          </w:divBdr>
        </w:div>
        <w:div w:id="2147161601">
          <w:marLeft w:val="1166"/>
          <w:marRight w:val="0"/>
          <w:marTop w:val="115"/>
          <w:marBottom w:val="0"/>
          <w:divBdr>
            <w:top w:val="none" w:sz="0" w:space="0" w:color="auto"/>
            <w:left w:val="none" w:sz="0" w:space="0" w:color="auto"/>
            <w:bottom w:val="none" w:sz="0" w:space="0" w:color="auto"/>
            <w:right w:val="none" w:sz="0" w:space="0" w:color="auto"/>
          </w:divBdr>
        </w:div>
      </w:divsChild>
    </w:div>
    <w:div w:id="305545764">
      <w:bodyDiv w:val="1"/>
      <w:marLeft w:val="0"/>
      <w:marRight w:val="0"/>
      <w:marTop w:val="0"/>
      <w:marBottom w:val="0"/>
      <w:divBdr>
        <w:top w:val="none" w:sz="0" w:space="0" w:color="auto"/>
        <w:left w:val="none" w:sz="0" w:space="0" w:color="auto"/>
        <w:bottom w:val="none" w:sz="0" w:space="0" w:color="auto"/>
        <w:right w:val="none" w:sz="0" w:space="0" w:color="auto"/>
      </w:divBdr>
      <w:divsChild>
        <w:div w:id="90858837">
          <w:marLeft w:val="1080"/>
          <w:marRight w:val="0"/>
          <w:marTop w:val="100"/>
          <w:marBottom w:val="0"/>
          <w:divBdr>
            <w:top w:val="none" w:sz="0" w:space="0" w:color="auto"/>
            <w:left w:val="none" w:sz="0" w:space="0" w:color="auto"/>
            <w:bottom w:val="none" w:sz="0" w:space="0" w:color="auto"/>
            <w:right w:val="none" w:sz="0" w:space="0" w:color="auto"/>
          </w:divBdr>
        </w:div>
        <w:div w:id="1186552994">
          <w:marLeft w:val="1080"/>
          <w:marRight w:val="0"/>
          <w:marTop w:val="100"/>
          <w:marBottom w:val="0"/>
          <w:divBdr>
            <w:top w:val="none" w:sz="0" w:space="0" w:color="auto"/>
            <w:left w:val="none" w:sz="0" w:space="0" w:color="auto"/>
            <w:bottom w:val="none" w:sz="0" w:space="0" w:color="auto"/>
            <w:right w:val="none" w:sz="0" w:space="0" w:color="auto"/>
          </w:divBdr>
        </w:div>
      </w:divsChild>
    </w:div>
    <w:div w:id="342629866">
      <w:bodyDiv w:val="1"/>
      <w:marLeft w:val="0"/>
      <w:marRight w:val="0"/>
      <w:marTop w:val="0"/>
      <w:marBottom w:val="0"/>
      <w:divBdr>
        <w:top w:val="none" w:sz="0" w:space="0" w:color="auto"/>
        <w:left w:val="none" w:sz="0" w:space="0" w:color="auto"/>
        <w:bottom w:val="none" w:sz="0" w:space="0" w:color="auto"/>
        <w:right w:val="none" w:sz="0" w:space="0" w:color="auto"/>
      </w:divBdr>
      <w:divsChild>
        <w:div w:id="52437622">
          <w:marLeft w:val="1080"/>
          <w:marRight w:val="0"/>
          <w:marTop w:val="100"/>
          <w:marBottom w:val="0"/>
          <w:divBdr>
            <w:top w:val="none" w:sz="0" w:space="0" w:color="auto"/>
            <w:left w:val="none" w:sz="0" w:space="0" w:color="auto"/>
            <w:bottom w:val="none" w:sz="0" w:space="0" w:color="auto"/>
            <w:right w:val="none" w:sz="0" w:space="0" w:color="auto"/>
          </w:divBdr>
        </w:div>
        <w:div w:id="746927412">
          <w:marLeft w:val="1080"/>
          <w:marRight w:val="0"/>
          <w:marTop w:val="100"/>
          <w:marBottom w:val="0"/>
          <w:divBdr>
            <w:top w:val="none" w:sz="0" w:space="0" w:color="auto"/>
            <w:left w:val="none" w:sz="0" w:space="0" w:color="auto"/>
            <w:bottom w:val="none" w:sz="0" w:space="0" w:color="auto"/>
            <w:right w:val="none" w:sz="0" w:space="0" w:color="auto"/>
          </w:divBdr>
        </w:div>
        <w:div w:id="893925362">
          <w:marLeft w:val="1080"/>
          <w:marRight w:val="0"/>
          <w:marTop w:val="100"/>
          <w:marBottom w:val="0"/>
          <w:divBdr>
            <w:top w:val="none" w:sz="0" w:space="0" w:color="auto"/>
            <w:left w:val="none" w:sz="0" w:space="0" w:color="auto"/>
            <w:bottom w:val="none" w:sz="0" w:space="0" w:color="auto"/>
            <w:right w:val="none" w:sz="0" w:space="0" w:color="auto"/>
          </w:divBdr>
        </w:div>
      </w:divsChild>
    </w:div>
    <w:div w:id="346253607">
      <w:bodyDiv w:val="1"/>
      <w:marLeft w:val="0"/>
      <w:marRight w:val="0"/>
      <w:marTop w:val="0"/>
      <w:marBottom w:val="0"/>
      <w:divBdr>
        <w:top w:val="none" w:sz="0" w:space="0" w:color="auto"/>
        <w:left w:val="none" w:sz="0" w:space="0" w:color="auto"/>
        <w:bottom w:val="none" w:sz="0" w:space="0" w:color="auto"/>
        <w:right w:val="none" w:sz="0" w:space="0" w:color="auto"/>
      </w:divBdr>
    </w:div>
    <w:div w:id="354426917">
      <w:bodyDiv w:val="1"/>
      <w:marLeft w:val="0"/>
      <w:marRight w:val="0"/>
      <w:marTop w:val="0"/>
      <w:marBottom w:val="0"/>
      <w:divBdr>
        <w:top w:val="none" w:sz="0" w:space="0" w:color="auto"/>
        <w:left w:val="none" w:sz="0" w:space="0" w:color="auto"/>
        <w:bottom w:val="none" w:sz="0" w:space="0" w:color="auto"/>
        <w:right w:val="none" w:sz="0" w:space="0" w:color="auto"/>
      </w:divBdr>
      <w:divsChild>
        <w:div w:id="1115952176">
          <w:marLeft w:val="547"/>
          <w:marRight w:val="0"/>
          <w:marTop w:val="130"/>
          <w:marBottom w:val="0"/>
          <w:divBdr>
            <w:top w:val="none" w:sz="0" w:space="0" w:color="auto"/>
            <w:left w:val="none" w:sz="0" w:space="0" w:color="auto"/>
            <w:bottom w:val="none" w:sz="0" w:space="0" w:color="auto"/>
            <w:right w:val="none" w:sz="0" w:space="0" w:color="auto"/>
          </w:divBdr>
        </w:div>
        <w:div w:id="24523823">
          <w:marLeft w:val="1166"/>
          <w:marRight w:val="0"/>
          <w:marTop w:val="115"/>
          <w:marBottom w:val="0"/>
          <w:divBdr>
            <w:top w:val="none" w:sz="0" w:space="0" w:color="auto"/>
            <w:left w:val="none" w:sz="0" w:space="0" w:color="auto"/>
            <w:bottom w:val="none" w:sz="0" w:space="0" w:color="auto"/>
            <w:right w:val="none" w:sz="0" w:space="0" w:color="auto"/>
          </w:divBdr>
        </w:div>
      </w:divsChild>
    </w:div>
    <w:div w:id="403065682">
      <w:bodyDiv w:val="1"/>
      <w:marLeft w:val="0"/>
      <w:marRight w:val="0"/>
      <w:marTop w:val="0"/>
      <w:marBottom w:val="0"/>
      <w:divBdr>
        <w:top w:val="none" w:sz="0" w:space="0" w:color="auto"/>
        <w:left w:val="none" w:sz="0" w:space="0" w:color="auto"/>
        <w:bottom w:val="none" w:sz="0" w:space="0" w:color="auto"/>
        <w:right w:val="none" w:sz="0" w:space="0" w:color="auto"/>
      </w:divBdr>
      <w:divsChild>
        <w:div w:id="6102914">
          <w:marLeft w:val="1166"/>
          <w:marRight w:val="0"/>
          <w:marTop w:val="82"/>
          <w:marBottom w:val="0"/>
          <w:divBdr>
            <w:top w:val="none" w:sz="0" w:space="0" w:color="auto"/>
            <w:left w:val="none" w:sz="0" w:space="0" w:color="auto"/>
            <w:bottom w:val="none" w:sz="0" w:space="0" w:color="auto"/>
            <w:right w:val="none" w:sz="0" w:space="0" w:color="auto"/>
          </w:divBdr>
        </w:div>
        <w:div w:id="99959493">
          <w:marLeft w:val="3240"/>
          <w:marRight w:val="0"/>
          <w:marTop w:val="53"/>
          <w:marBottom w:val="0"/>
          <w:divBdr>
            <w:top w:val="none" w:sz="0" w:space="0" w:color="auto"/>
            <w:left w:val="none" w:sz="0" w:space="0" w:color="auto"/>
            <w:bottom w:val="none" w:sz="0" w:space="0" w:color="auto"/>
            <w:right w:val="none" w:sz="0" w:space="0" w:color="auto"/>
          </w:divBdr>
        </w:div>
        <w:div w:id="183792506">
          <w:marLeft w:val="1800"/>
          <w:marRight w:val="0"/>
          <w:marTop w:val="67"/>
          <w:marBottom w:val="0"/>
          <w:divBdr>
            <w:top w:val="none" w:sz="0" w:space="0" w:color="auto"/>
            <w:left w:val="none" w:sz="0" w:space="0" w:color="auto"/>
            <w:bottom w:val="none" w:sz="0" w:space="0" w:color="auto"/>
            <w:right w:val="none" w:sz="0" w:space="0" w:color="auto"/>
          </w:divBdr>
        </w:div>
        <w:div w:id="213271597">
          <w:marLeft w:val="1800"/>
          <w:marRight w:val="0"/>
          <w:marTop w:val="67"/>
          <w:marBottom w:val="0"/>
          <w:divBdr>
            <w:top w:val="none" w:sz="0" w:space="0" w:color="auto"/>
            <w:left w:val="none" w:sz="0" w:space="0" w:color="auto"/>
            <w:bottom w:val="none" w:sz="0" w:space="0" w:color="auto"/>
            <w:right w:val="none" w:sz="0" w:space="0" w:color="auto"/>
          </w:divBdr>
        </w:div>
        <w:div w:id="452095348">
          <w:marLeft w:val="1800"/>
          <w:marRight w:val="0"/>
          <w:marTop w:val="67"/>
          <w:marBottom w:val="0"/>
          <w:divBdr>
            <w:top w:val="none" w:sz="0" w:space="0" w:color="auto"/>
            <w:left w:val="none" w:sz="0" w:space="0" w:color="auto"/>
            <w:bottom w:val="none" w:sz="0" w:space="0" w:color="auto"/>
            <w:right w:val="none" w:sz="0" w:space="0" w:color="auto"/>
          </w:divBdr>
        </w:div>
        <w:div w:id="514541550">
          <w:marLeft w:val="2520"/>
          <w:marRight w:val="0"/>
          <w:marTop w:val="53"/>
          <w:marBottom w:val="0"/>
          <w:divBdr>
            <w:top w:val="none" w:sz="0" w:space="0" w:color="auto"/>
            <w:left w:val="none" w:sz="0" w:space="0" w:color="auto"/>
            <w:bottom w:val="none" w:sz="0" w:space="0" w:color="auto"/>
            <w:right w:val="none" w:sz="0" w:space="0" w:color="auto"/>
          </w:divBdr>
        </w:div>
        <w:div w:id="517816049">
          <w:marLeft w:val="3240"/>
          <w:marRight w:val="0"/>
          <w:marTop w:val="53"/>
          <w:marBottom w:val="0"/>
          <w:divBdr>
            <w:top w:val="none" w:sz="0" w:space="0" w:color="auto"/>
            <w:left w:val="none" w:sz="0" w:space="0" w:color="auto"/>
            <w:bottom w:val="none" w:sz="0" w:space="0" w:color="auto"/>
            <w:right w:val="none" w:sz="0" w:space="0" w:color="auto"/>
          </w:divBdr>
        </w:div>
        <w:div w:id="590314270">
          <w:marLeft w:val="1800"/>
          <w:marRight w:val="0"/>
          <w:marTop w:val="67"/>
          <w:marBottom w:val="0"/>
          <w:divBdr>
            <w:top w:val="none" w:sz="0" w:space="0" w:color="auto"/>
            <w:left w:val="none" w:sz="0" w:space="0" w:color="auto"/>
            <w:bottom w:val="none" w:sz="0" w:space="0" w:color="auto"/>
            <w:right w:val="none" w:sz="0" w:space="0" w:color="auto"/>
          </w:divBdr>
        </w:div>
        <w:div w:id="688724247">
          <w:marLeft w:val="3240"/>
          <w:marRight w:val="0"/>
          <w:marTop w:val="53"/>
          <w:marBottom w:val="0"/>
          <w:divBdr>
            <w:top w:val="none" w:sz="0" w:space="0" w:color="auto"/>
            <w:left w:val="none" w:sz="0" w:space="0" w:color="auto"/>
            <w:bottom w:val="none" w:sz="0" w:space="0" w:color="auto"/>
            <w:right w:val="none" w:sz="0" w:space="0" w:color="auto"/>
          </w:divBdr>
        </w:div>
        <w:div w:id="729425447">
          <w:marLeft w:val="2520"/>
          <w:marRight w:val="0"/>
          <w:marTop w:val="53"/>
          <w:marBottom w:val="0"/>
          <w:divBdr>
            <w:top w:val="none" w:sz="0" w:space="0" w:color="auto"/>
            <w:left w:val="none" w:sz="0" w:space="0" w:color="auto"/>
            <w:bottom w:val="none" w:sz="0" w:space="0" w:color="auto"/>
            <w:right w:val="none" w:sz="0" w:space="0" w:color="auto"/>
          </w:divBdr>
        </w:div>
        <w:div w:id="825974711">
          <w:marLeft w:val="2520"/>
          <w:marRight w:val="0"/>
          <w:marTop w:val="53"/>
          <w:marBottom w:val="0"/>
          <w:divBdr>
            <w:top w:val="none" w:sz="0" w:space="0" w:color="auto"/>
            <w:left w:val="none" w:sz="0" w:space="0" w:color="auto"/>
            <w:bottom w:val="none" w:sz="0" w:space="0" w:color="auto"/>
            <w:right w:val="none" w:sz="0" w:space="0" w:color="auto"/>
          </w:divBdr>
        </w:div>
        <w:div w:id="932780847">
          <w:marLeft w:val="2520"/>
          <w:marRight w:val="0"/>
          <w:marTop w:val="53"/>
          <w:marBottom w:val="0"/>
          <w:divBdr>
            <w:top w:val="none" w:sz="0" w:space="0" w:color="auto"/>
            <w:left w:val="none" w:sz="0" w:space="0" w:color="auto"/>
            <w:bottom w:val="none" w:sz="0" w:space="0" w:color="auto"/>
            <w:right w:val="none" w:sz="0" w:space="0" w:color="auto"/>
          </w:divBdr>
        </w:div>
        <w:div w:id="1065370631">
          <w:marLeft w:val="547"/>
          <w:marRight w:val="0"/>
          <w:marTop w:val="96"/>
          <w:marBottom w:val="0"/>
          <w:divBdr>
            <w:top w:val="none" w:sz="0" w:space="0" w:color="auto"/>
            <w:left w:val="none" w:sz="0" w:space="0" w:color="auto"/>
            <w:bottom w:val="none" w:sz="0" w:space="0" w:color="auto"/>
            <w:right w:val="none" w:sz="0" w:space="0" w:color="auto"/>
          </w:divBdr>
        </w:div>
        <w:div w:id="1108967018">
          <w:marLeft w:val="2520"/>
          <w:marRight w:val="0"/>
          <w:marTop w:val="53"/>
          <w:marBottom w:val="0"/>
          <w:divBdr>
            <w:top w:val="none" w:sz="0" w:space="0" w:color="auto"/>
            <w:left w:val="none" w:sz="0" w:space="0" w:color="auto"/>
            <w:bottom w:val="none" w:sz="0" w:space="0" w:color="auto"/>
            <w:right w:val="none" w:sz="0" w:space="0" w:color="auto"/>
          </w:divBdr>
        </w:div>
        <w:div w:id="1212621521">
          <w:marLeft w:val="3240"/>
          <w:marRight w:val="0"/>
          <w:marTop w:val="53"/>
          <w:marBottom w:val="0"/>
          <w:divBdr>
            <w:top w:val="none" w:sz="0" w:space="0" w:color="auto"/>
            <w:left w:val="none" w:sz="0" w:space="0" w:color="auto"/>
            <w:bottom w:val="none" w:sz="0" w:space="0" w:color="auto"/>
            <w:right w:val="none" w:sz="0" w:space="0" w:color="auto"/>
          </w:divBdr>
        </w:div>
        <w:div w:id="1216703460">
          <w:marLeft w:val="2520"/>
          <w:marRight w:val="0"/>
          <w:marTop w:val="53"/>
          <w:marBottom w:val="0"/>
          <w:divBdr>
            <w:top w:val="none" w:sz="0" w:space="0" w:color="auto"/>
            <w:left w:val="none" w:sz="0" w:space="0" w:color="auto"/>
            <w:bottom w:val="none" w:sz="0" w:space="0" w:color="auto"/>
            <w:right w:val="none" w:sz="0" w:space="0" w:color="auto"/>
          </w:divBdr>
        </w:div>
        <w:div w:id="1289900230">
          <w:marLeft w:val="2520"/>
          <w:marRight w:val="0"/>
          <w:marTop w:val="53"/>
          <w:marBottom w:val="0"/>
          <w:divBdr>
            <w:top w:val="none" w:sz="0" w:space="0" w:color="auto"/>
            <w:left w:val="none" w:sz="0" w:space="0" w:color="auto"/>
            <w:bottom w:val="none" w:sz="0" w:space="0" w:color="auto"/>
            <w:right w:val="none" w:sz="0" w:space="0" w:color="auto"/>
          </w:divBdr>
        </w:div>
        <w:div w:id="1357344957">
          <w:marLeft w:val="1800"/>
          <w:marRight w:val="0"/>
          <w:marTop w:val="67"/>
          <w:marBottom w:val="0"/>
          <w:divBdr>
            <w:top w:val="none" w:sz="0" w:space="0" w:color="auto"/>
            <w:left w:val="none" w:sz="0" w:space="0" w:color="auto"/>
            <w:bottom w:val="none" w:sz="0" w:space="0" w:color="auto"/>
            <w:right w:val="none" w:sz="0" w:space="0" w:color="auto"/>
          </w:divBdr>
        </w:div>
        <w:div w:id="1365862122">
          <w:marLeft w:val="1800"/>
          <w:marRight w:val="0"/>
          <w:marTop w:val="67"/>
          <w:marBottom w:val="0"/>
          <w:divBdr>
            <w:top w:val="none" w:sz="0" w:space="0" w:color="auto"/>
            <w:left w:val="none" w:sz="0" w:space="0" w:color="auto"/>
            <w:bottom w:val="none" w:sz="0" w:space="0" w:color="auto"/>
            <w:right w:val="none" w:sz="0" w:space="0" w:color="auto"/>
          </w:divBdr>
        </w:div>
        <w:div w:id="1393040714">
          <w:marLeft w:val="3240"/>
          <w:marRight w:val="0"/>
          <w:marTop w:val="53"/>
          <w:marBottom w:val="0"/>
          <w:divBdr>
            <w:top w:val="none" w:sz="0" w:space="0" w:color="auto"/>
            <w:left w:val="none" w:sz="0" w:space="0" w:color="auto"/>
            <w:bottom w:val="none" w:sz="0" w:space="0" w:color="auto"/>
            <w:right w:val="none" w:sz="0" w:space="0" w:color="auto"/>
          </w:divBdr>
        </w:div>
        <w:div w:id="1453091503">
          <w:marLeft w:val="3240"/>
          <w:marRight w:val="0"/>
          <w:marTop w:val="53"/>
          <w:marBottom w:val="0"/>
          <w:divBdr>
            <w:top w:val="none" w:sz="0" w:space="0" w:color="auto"/>
            <w:left w:val="none" w:sz="0" w:space="0" w:color="auto"/>
            <w:bottom w:val="none" w:sz="0" w:space="0" w:color="auto"/>
            <w:right w:val="none" w:sz="0" w:space="0" w:color="auto"/>
          </w:divBdr>
        </w:div>
        <w:div w:id="1740665766">
          <w:marLeft w:val="1166"/>
          <w:marRight w:val="0"/>
          <w:marTop w:val="82"/>
          <w:marBottom w:val="0"/>
          <w:divBdr>
            <w:top w:val="none" w:sz="0" w:space="0" w:color="auto"/>
            <w:left w:val="none" w:sz="0" w:space="0" w:color="auto"/>
            <w:bottom w:val="none" w:sz="0" w:space="0" w:color="auto"/>
            <w:right w:val="none" w:sz="0" w:space="0" w:color="auto"/>
          </w:divBdr>
        </w:div>
        <w:div w:id="1796605133">
          <w:marLeft w:val="2520"/>
          <w:marRight w:val="0"/>
          <w:marTop w:val="53"/>
          <w:marBottom w:val="0"/>
          <w:divBdr>
            <w:top w:val="none" w:sz="0" w:space="0" w:color="auto"/>
            <w:left w:val="none" w:sz="0" w:space="0" w:color="auto"/>
            <w:bottom w:val="none" w:sz="0" w:space="0" w:color="auto"/>
            <w:right w:val="none" w:sz="0" w:space="0" w:color="auto"/>
          </w:divBdr>
        </w:div>
      </w:divsChild>
    </w:div>
    <w:div w:id="467283346">
      <w:bodyDiv w:val="1"/>
      <w:marLeft w:val="0"/>
      <w:marRight w:val="0"/>
      <w:marTop w:val="0"/>
      <w:marBottom w:val="0"/>
      <w:divBdr>
        <w:top w:val="none" w:sz="0" w:space="0" w:color="auto"/>
        <w:left w:val="none" w:sz="0" w:space="0" w:color="auto"/>
        <w:bottom w:val="none" w:sz="0" w:space="0" w:color="auto"/>
        <w:right w:val="none" w:sz="0" w:space="0" w:color="auto"/>
      </w:divBdr>
      <w:divsChild>
        <w:div w:id="17004524">
          <w:marLeft w:val="1080"/>
          <w:marRight w:val="0"/>
          <w:marTop w:val="100"/>
          <w:marBottom w:val="0"/>
          <w:divBdr>
            <w:top w:val="none" w:sz="0" w:space="0" w:color="auto"/>
            <w:left w:val="none" w:sz="0" w:space="0" w:color="auto"/>
            <w:bottom w:val="none" w:sz="0" w:space="0" w:color="auto"/>
            <w:right w:val="none" w:sz="0" w:space="0" w:color="auto"/>
          </w:divBdr>
        </w:div>
        <w:div w:id="567959245">
          <w:marLeft w:val="1080"/>
          <w:marRight w:val="0"/>
          <w:marTop w:val="100"/>
          <w:marBottom w:val="0"/>
          <w:divBdr>
            <w:top w:val="none" w:sz="0" w:space="0" w:color="auto"/>
            <w:left w:val="none" w:sz="0" w:space="0" w:color="auto"/>
            <w:bottom w:val="none" w:sz="0" w:space="0" w:color="auto"/>
            <w:right w:val="none" w:sz="0" w:space="0" w:color="auto"/>
          </w:divBdr>
        </w:div>
        <w:div w:id="1142964813">
          <w:marLeft w:val="1080"/>
          <w:marRight w:val="0"/>
          <w:marTop w:val="100"/>
          <w:marBottom w:val="0"/>
          <w:divBdr>
            <w:top w:val="none" w:sz="0" w:space="0" w:color="auto"/>
            <w:left w:val="none" w:sz="0" w:space="0" w:color="auto"/>
            <w:bottom w:val="none" w:sz="0" w:space="0" w:color="auto"/>
            <w:right w:val="none" w:sz="0" w:space="0" w:color="auto"/>
          </w:divBdr>
        </w:div>
      </w:divsChild>
    </w:div>
    <w:div w:id="512962821">
      <w:bodyDiv w:val="1"/>
      <w:marLeft w:val="0"/>
      <w:marRight w:val="0"/>
      <w:marTop w:val="0"/>
      <w:marBottom w:val="0"/>
      <w:divBdr>
        <w:top w:val="none" w:sz="0" w:space="0" w:color="auto"/>
        <w:left w:val="none" w:sz="0" w:space="0" w:color="auto"/>
        <w:bottom w:val="none" w:sz="0" w:space="0" w:color="auto"/>
        <w:right w:val="none" w:sz="0" w:space="0" w:color="auto"/>
      </w:divBdr>
    </w:div>
    <w:div w:id="523057695">
      <w:bodyDiv w:val="1"/>
      <w:marLeft w:val="0"/>
      <w:marRight w:val="0"/>
      <w:marTop w:val="0"/>
      <w:marBottom w:val="0"/>
      <w:divBdr>
        <w:top w:val="none" w:sz="0" w:space="0" w:color="auto"/>
        <w:left w:val="none" w:sz="0" w:space="0" w:color="auto"/>
        <w:bottom w:val="none" w:sz="0" w:space="0" w:color="auto"/>
        <w:right w:val="none" w:sz="0" w:space="0" w:color="auto"/>
      </w:divBdr>
      <w:divsChild>
        <w:div w:id="646789585">
          <w:marLeft w:val="360"/>
          <w:marRight w:val="0"/>
          <w:marTop w:val="200"/>
          <w:marBottom w:val="0"/>
          <w:divBdr>
            <w:top w:val="none" w:sz="0" w:space="0" w:color="auto"/>
            <w:left w:val="none" w:sz="0" w:space="0" w:color="auto"/>
            <w:bottom w:val="none" w:sz="0" w:space="0" w:color="auto"/>
            <w:right w:val="none" w:sz="0" w:space="0" w:color="auto"/>
          </w:divBdr>
        </w:div>
      </w:divsChild>
    </w:div>
    <w:div w:id="648365140">
      <w:bodyDiv w:val="1"/>
      <w:marLeft w:val="0"/>
      <w:marRight w:val="0"/>
      <w:marTop w:val="0"/>
      <w:marBottom w:val="0"/>
      <w:divBdr>
        <w:top w:val="none" w:sz="0" w:space="0" w:color="auto"/>
        <w:left w:val="none" w:sz="0" w:space="0" w:color="auto"/>
        <w:bottom w:val="none" w:sz="0" w:space="0" w:color="auto"/>
        <w:right w:val="none" w:sz="0" w:space="0" w:color="auto"/>
      </w:divBdr>
      <w:divsChild>
        <w:div w:id="2977612">
          <w:marLeft w:val="1166"/>
          <w:marRight w:val="0"/>
          <w:marTop w:val="134"/>
          <w:marBottom w:val="0"/>
          <w:divBdr>
            <w:top w:val="none" w:sz="0" w:space="0" w:color="auto"/>
            <w:left w:val="none" w:sz="0" w:space="0" w:color="auto"/>
            <w:bottom w:val="none" w:sz="0" w:space="0" w:color="auto"/>
            <w:right w:val="none" w:sz="0" w:space="0" w:color="auto"/>
          </w:divBdr>
        </w:div>
        <w:div w:id="588194476">
          <w:marLeft w:val="547"/>
          <w:marRight w:val="0"/>
          <w:marTop w:val="154"/>
          <w:marBottom w:val="0"/>
          <w:divBdr>
            <w:top w:val="none" w:sz="0" w:space="0" w:color="auto"/>
            <w:left w:val="none" w:sz="0" w:space="0" w:color="auto"/>
            <w:bottom w:val="none" w:sz="0" w:space="0" w:color="auto"/>
            <w:right w:val="none" w:sz="0" w:space="0" w:color="auto"/>
          </w:divBdr>
        </w:div>
        <w:div w:id="913902894">
          <w:marLeft w:val="1166"/>
          <w:marRight w:val="0"/>
          <w:marTop w:val="134"/>
          <w:marBottom w:val="0"/>
          <w:divBdr>
            <w:top w:val="none" w:sz="0" w:space="0" w:color="auto"/>
            <w:left w:val="none" w:sz="0" w:space="0" w:color="auto"/>
            <w:bottom w:val="none" w:sz="0" w:space="0" w:color="auto"/>
            <w:right w:val="none" w:sz="0" w:space="0" w:color="auto"/>
          </w:divBdr>
        </w:div>
        <w:div w:id="969433268">
          <w:marLeft w:val="1166"/>
          <w:marRight w:val="0"/>
          <w:marTop w:val="134"/>
          <w:marBottom w:val="0"/>
          <w:divBdr>
            <w:top w:val="none" w:sz="0" w:space="0" w:color="auto"/>
            <w:left w:val="none" w:sz="0" w:space="0" w:color="auto"/>
            <w:bottom w:val="none" w:sz="0" w:space="0" w:color="auto"/>
            <w:right w:val="none" w:sz="0" w:space="0" w:color="auto"/>
          </w:divBdr>
        </w:div>
      </w:divsChild>
    </w:div>
    <w:div w:id="674498007">
      <w:bodyDiv w:val="1"/>
      <w:marLeft w:val="0"/>
      <w:marRight w:val="0"/>
      <w:marTop w:val="0"/>
      <w:marBottom w:val="0"/>
      <w:divBdr>
        <w:top w:val="none" w:sz="0" w:space="0" w:color="auto"/>
        <w:left w:val="none" w:sz="0" w:space="0" w:color="auto"/>
        <w:bottom w:val="none" w:sz="0" w:space="0" w:color="auto"/>
        <w:right w:val="none" w:sz="0" w:space="0" w:color="auto"/>
      </w:divBdr>
      <w:divsChild>
        <w:div w:id="8024503">
          <w:marLeft w:val="1800"/>
          <w:marRight w:val="0"/>
          <w:marTop w:val="67"/>
          <w:marBottom w:val="0"/>
          <w:divBdr>
            <w:top w:val="none" w:sz="0" w:space="0" w:color="auto"/>
            <w:left w:val="none" w:sz="0" w:space="0" w:color="auto"/>
            <w:bottom w:val="none" w:sz="0" w:space="0" w:color="auto"/>
            <w:right w:val="none" w:sz="0" w:space="0" w:color="auto"/>
          </w:divBdr>
        </w:div>
        <w:div w:id="36707894">
          <w:marLeft w:val="1800"/>
          <w:marRight w:val="0"/>
          <w:marTop w:val="67"/>
          <w:marBottom w:val="0"/>
          <w:divBdr>
            <w:top w:val="none" w:sz="0" w:space="0" w:color="auto"/>
            <w:left w:val="none" w:sz="0" w:space="0" w:color="auto"/>
            <w:bottom w:val="none" w:sz="0" w:space="0" w:color="auto"/>
            <w:right w:val="none" w:sz="0" w:space="0" w:color="auto"/>
          </w:divBdr>
        </w:div>
        <w:div w:id="87387866">
          <w:marLeft w:val="2520"/>
          <w:marRight w:val="0"/>
          <w:marTop w:val="58"/>
          <w:marBottom w:val="0"/>
          <w:divBdr>
            <w:top w:val="none" w:sz="0" w:space="0" w:color="auto"/>
            <w:left w:val="none" w:sz="0" w:space="0" w:color="auto"/>
            <w:bottom w:val="none" w:sz="0" w:space="0" w:color="auto"/>
            <w:right w:val="none" w:sz="0" w:space="0" w:color="auto"/>
          </w:divBdr>
        </w:div>
        <w:div w:id="102308814">
          <w:marLeft w:val="1800"/>
          <w:marRight w:val="0"/>
          <w:marTop w:val="67"/>
          <w:marBottom w:val="0"/>
          <w:divBdr>
            <w:top w:val="none" w:sz="0" w:space="0" w:color="auto"/>
            <w:left w:val="none" w:sz="0" w:space="0" w:color="auto"/>
            <w:bottom w:val="none" w:sz="0" w:space="0" w:color="auto"/>
            <w:right w:val="none" w:sz="0" w:space="0" w:color="auto"/>
          </w:divBdr>
        </w:div>
        <w:div w:id="107966435">
          <w:marLeft w:val="3240"/>
          <w:marRight w:val="0"/>
          <w:marTop w:val="53"/>
          <w:marBottom w:val="0"/>
          <w:divBdr>
            <w:top w:val="none" w:sz="0" w:space="0" w:color="auto"/>
            <w:left w:val="none" w:sz="0" w:space="0" w:color="auto"/>
            <w:bottom w:val="none" w:sz="0" w:space="0" w:color="auto"/>
            <w:right w:val="none" w:sz="0" w:space="0" w:color="auto"/>
          </w:divBdr>
        </w:div>
        <w:div w:id="299313181">
          <w:marLeft w:val="3067"/>
          <w:marRight w:val="0"/>
          <w:marTop w:val="48"/>
          <w:marBottom w:val="0"/>
          <w:divBdr>
            <w:top w:val="none" w:sz="0" w:space="0" w:color="auto"/>
            <w:left w:val="none" w:sz="0" w:space="0" w:color="auto"/>
            <w:bottom w:val="none" w:sz="0" w:space="0" w:color="auto"/>
            <w:right w:val="none" w:sz="0" w:space="0" w:color="auto"/>
          </w:divBdr>
        </w:div>
        <w:div w:id="352997141">
          <w:marLeft w:val="3240"/>
          <w:marRight w:val="0"/>
          <w:marTop w:val="53"/>
          <w:marBottom w:val="0"/>
          <w:divBdr>
            <w:top w:val="none" w:sz="0" w:space="0" w:color="auto"/>
            <w:left w:val="none" w:sz="0" w:space="0" w:color="auto"/>
            <w:bottom w:val="none" w:sz="0" w:space="0" w:color="auto"/>
            <w:right w:val="none" w:sz="0" w:space="0" w:color="auto"/>
          </w:divBdr>
        </w:div>
        <w:div w:id="393741036">
          <w:marLeft w:val="1166"/>
          <w:marRight w:val="0"/>
          <w:marTop w:val="82"/>
          <w:marBottom w:val="0"/>
          <w:divBdr>
            <w:top w:val="none" w:sz="0" w:space="0" w:color="auto"/>
            <w:left w:val="none" w:sz="0" w:space="0" w:color="auto"/>
            <w:bottom w:val="none" w:sz="0" w:space="0" w:color="auto"/>
            <w:right w:val="none" w:sz="0" w:space="0" w:color="auto"/>
          </w:divBdr>
        </w:div>
        <w:div w:id="460613245">
          <w:marLeft w:val="1800"/>
          <w:marRight w:val="0"/>
          <w:marTop w:val="67"/>
          <w:marBottom w:val="0"/>
          <w:divBdr>
            <w:top w:val="none" w:sz="0" w:space="0" w:color="auto"/>
            <w:left w:val="none" w:sz="0" w:space="0" w:color="auto"/>
            <w:bottom w:val="none" w:sz="0" w:space="0" w:color="auto"/>
            <w:right w:val="none" w:sz="0" w:space="0" w:color="auto"/>
          </w:divBdr>
        </w:div>
        <w:div w:id="483543171">
          <w:marLeft w:val="3240"/>
          <w:marRight w:val="0"/>
          <w:marTop w:val="53"/>
          <w:marBottom w:val="0"/>
          <w:divBdr>
            <w:top w:val="none" w:sz="0" w:space="0" w:color="auto"/>
            <w:left w:val="none" w:sz="0" w:space="0" w:color="auto"/>
            <w:bottom w:val="none" w:sz="0" w:space="0" w:color="auto"/>
            <w:right w:val="none" w:sz="0" w:space="0" w:color="auto"/>
          </w:divBdr>
        </w:div>
        <w:div w:id="615672537">
          <w:marLeft w:val="1166"/>
          <w:marRight w:val="0"/>
          <w:marTop w:val="82"/>
          <w:marBottom w:val="0"/>
          <w:divBdr>
            <w:top w:val="none" w:sz="0" w:space="0" w:color="auto"/>
            <w:left w:val="none" w:sz="0" w:space="0" w:color="auto"/>
            <w:bottom w:val="none" w:sz="0" w:space="0" w:color="auto"/>
            <w:right w:val="none" w:sz="0" w:space="0" w:color="auto"/>
          </w:divBdr>
        </w:div>
        <w:div w:id="1055396340">
          <w:marLeft w:val="3067"/>
          <w:marRight w:val="0"/>
          <w:marTop w:val="48"/>
          <w:marBottom w:val="0"/>
          <w:divBdr>
            <w:top w:val="none" w:sz="0" w:space="0" w:color="auto"/>
            <w:left w:val="none" w:sz="0" w:space="0" w:color="auto"/>
            <w:bottom w:val="none" w:sz="0" w:space="0" w:color="auto"/>
            <w:right w:val="none" w:sz="0" w:space="0" w:color="auto"/>
          </w:divBdr>
        </w:div>
        <w:div w:id="1075974304">
          <w:marLeft w:val="2520"/>
          <w:marRight w:val="0"/>
          <w:marTop w:val="58"/>
          <w:marBottom w:val="0"/>
          <w:divBdr>
            <w:top w:val="none" w:sz="0" w:space="0" w:color="auto"/>
            <w:left w:val="none" w:sz="0" w:space="0" w:color="auto"/>
            <w:bottom w:val="none" w:sz="0" w:space="0" w:color="auto"/>
            <w:right w:val="none" w:sz="0" w:space="0" w:color="auto"/>
          </w:divBdr>
        </w:div>
        <w:div w:id="1245065753">
          <w:marLeft w:val="2347"/>
          <w:marRight w:val="0"/>
          <w:marTop w:val="53"/>
          <w:marBottom w:val="0"/>
          <w:divBdr>
            <w:top w:val="none" w:sz="0" w:space="0" w:color="auto"/>
            <w:left w:val="none" w:sz="0" w:space="0" w:color="auto"/>
            <w:bottom w:val="none" w:sz="0" w:space="0" w:color="auto"/>
            <w:right w:val="none" w:sz="0" w:space="0" w:color="auto"/>
          </w:divBdr>
        </w:div>
        <w:div w:id="1310744565">
          <w:marLeft w:val="3067"/>
          <w:marRight w:val="0"/>
          <w:marTop w:val="48"/>
          <w:marBottom w:val="0"/>
          <w:divBdr>
            <w:top w:val="none" w:sz="0" w:space="0" w:color="auto"/>
            <w:left w:val="none" w:sz="0" w:space="0" w:color="auto"/>
            <w:bottom w:val="none" w:sz="0" w:space="0" w:color="auto"/>
            <w:right w:val="none" w:sz="0" w:space="0" w:color="auto"/>
          </w:divBdr>
        </w:div>
        <w:div w:id="1571962877">
          <w:marLeft w:val="2520"/>
          <w:marRight w:val="0"/>
          <w:marTop w:val="58"/>
          <w:marBottom w:val="0"/>
          <w:divBdr>
            <w:top w:val="none" w:sz="0" w:space="0" w:color="auto"/>
            <w:left w:val="none" w:sz="0" w:space="0" w:color="auto"/>
            <w:bottom w:val="none" w:sz="0" w:space="0" w:color="auto"/>
            <w:right w:val="none" w:sz="0" w:space="0" w:color="auto"/>
          </w:divBdr>
        </w:div>
        <w:div w:id="1855072496">
          <w:marLeft w:val="1800"/>
          <w:marRight w:val="0"/>
          <w:marTop w:val="67"/>
          <w:marBottom w:val="0"/>
          <w:divBdr>
            <w:top w:val="none" w:sz="0" w:space="0" w:color="auto"/>
            <w:left w:val="none" w:sz="0" w:space="0" w:color="auto"/>
            <w:bottom w:val="none" w:sz="0" w:space="0" w:color="auto"/>
            <w:right w:val="none" w:sz="0" w:space="0" w:color="auto"/>
          </w:divBdr>
        </w:div>
        <w:div w:id="1859856364">
          <w:marLeft w:val="2347"/>
          <w:marRight w:val="0"/>
          <w:marTop w:val="53"/>
          <w:marBottom w:val="0"/>
          <w:divBdr>
            <w:top w:val="none" w:sz="0" w:space="0" w:color="auto"/>
            <w:left w:val="none" w:sz="0" w:space="0" w:color="auto"/>
            <w:bottom w:val="none" w:sz="0" w:space="0" w:color="auto"/>
            <w:right w:val="none" w:sz="0" w:space="0" w:color="auto"/>
          </w:divBdr>
        </w:div>
        <w:div w:id="1927612453">
          <w:marLeft w:val="3240"/>
          <w:marRight w:val="0"/>
          <w:marTop w:val="53"/>
          <w:marBottom w:val="0"/>
          <w:divBdr>
            <w:top w:val="none" w:sz="0" w:space="0" w:color="auto"/>
            <w:left w:val="none" w:sz="0" w:space="0" w:color="auto"/>
            <w:bottom w:val="none" w:sz="0" w:space="0" w:color="auto"/>
            <w:right w:val="none" w:sz="0" w:space="0" w:color="auto"/>
          </w:divBdr>
        </w:div>
        <w:div w:id="1941060565">
          <w:marLeft w:val="1800"/>
          <w:marRight w:val="0"/>
          <w:marTop w:val="67"/>
          <w:marBottom w:val="0"/>
          <w:divBdr>
            <w:top w:val="none" w:sz="0" w:space="0" w:color="auto"/>
            <w:left w:val="none" w:sz="0" w:space="0" w:color="auto"/>
            <w:bottom w:val="none" w:sz="0" w:space="0" w:color="auto"/>
            <w:right w:val="none" w:sz="0" w:space="0" w:color="auto"/>
          </w:divBdr>
        </w:div>
        <w:div w:id="2009017261">
          <w:marLeft w:val="547"/>
          <w:marRight w:val="0"/>
          <w:marTop w:val="96"/>
          <w:marBottom w:val="0"/>
          <w:divBdr>
            <w:top w:val="none" w:sz="0" w:space="0" w:color="auto"/>
            <w:left w:val="none" w:sz="0" w:space="0" w:color="auto"/>
            <w:bottom w:val="none" w:sz="0" w:space="0" w:color="auto"/>
            <w:right w:val="none" w:sz="0" w:space="0" w:color="auto"/>
          </w:divBdr>
        </w:div>
        <w:div w:id="2023236433">
          <w:marLeft w:val="1800"/>
          <w:marRight w:val="0"/>
          <w:marTop w:val="67"/>
          <w:marBottom w:val="0"/>
          <w:divBdr>
            <w:top w:val="none" w:sz="0" w:space="0" w:color="auto"/>
            <w:left w:val="none" w:sz="0" w:space="0" w:color="auto"/>
            <w:bottom w:val="none" w:sz="0" w:space="0" w:color="auto"/>
            <w:right w:val="none" w:sz="0" w:space="0" w:color="auto"/>
          </w:divBdr>
        </w:div>
      </w:divsChild>
    </w:div>
    <w:div w:id="708724955">
      <w:bodyDiv w:val="1"/>
      <w:marLeft w:val="0"/>
      <w:marRight w:val="0"/>
      <w:marTop w:val="0"/>
      <w:marBottom w:val="0"/>
      <w:divBdr>
        <w:top w:val="none" w:sz="0" w:space="0" w:color="auto"/>
        <w:left w:val="none" w:sz="0" w:space="0" w:color="auto"/>
        <w:bottom w:val="none" w:sz="0" w:space="0" w:color="auto"/>
        <w:right w:val="none" w:sz="0" w:space="0" w:color="auto"/>
      </w:divBdr>
      <w:divsChild>
        <w:div w:id="186795840">
          <w:marLeft w:val="1166"/>
          <w:marRight w:val="0"/>
          <w:marTop w:val="106"/>
          <w:marBottom w:val="0"/>
          <w:divBdr>
            <w:top w:val="none" w:sz="0" w:space="0" w:color="auto"/>
            <w:left w:val="none" w:sz="0" w:space="0" w:color="auto"/>
            <w:bottom w:val="none" w:sz="0" w:space="0" w:color="auto"/>
            <w:right w:val="none" w:sz="0" w:space="0" w:color="auto"/>
          </w:divBdr>
        </w:div>
        <w:div w:id="1005939879">
          <w:marLeft w:val="1166"/>
          <w:marRight w:val="0"/>
          <w:marTop w:val="106"/>
          <w:marBottom w:val="0"/>
          <w:divBdr>
            <w:top w:val="none" w:sz="0" w:space="0" w:color="auto"/>
            <w:left w:val="none" w:sz="0" w:space="0" w:color="auto"/>
            <w:bottom w:val="none" w:sz="0" w:space="0" w:color="auto"/>
            <w:right w:val="none" w:sz="0" w:space="0" w:color="auto"/>
          </w:divBdr>
        </w:div>
        <w:div w:id="1163396845">
          <w:marLeft w:val="1800"/>
          <w:marRight w:val="0"/>
          <w:marTop w:val="91"/>
          <w:marBottom w:val="0"/>
          <w:divBdr>
            <w:top w:val="none" w:sz="0" w:space="0" w:color="auto"/>
            <w:left w:val="none" w:sz="0" w:space="0" w:color="auto"/>
            <w:bottom w:val="none" w:sz="0" w:space="0" w:color="auto"/>
            <w:right w:val="none" w:sz="0" w:space="0" w:color="auto"/>
          </w:divBdr>
        </w:div>
        <w:div w:id="1615551419">
          <w:marLeft w:val="1166"/>
          <w:marRight w:val="0"/>
          <w:marTop w:val="106"/>
          <w:marBottom w:val="0"/>
          <w:divBdr>
            <w:top w:val="none" w:sz="0" w:space="0" w:color="auto"/>
            <w:left w:val="none" w:sz="0" w:space="0" w:color="auto"/>
            <w:bottom w:val="none" w:sz="0" w:space="0" w:color="auto"/>
            <w:right w:val="none" w:sz="0" w:space="0" w:color="auto"/>
          </w:divBdr>
        </w:div>
        <w:div w:id="1765224320">
          <w:marLeft w:val="1166"/>
          <w:marRight w:val="0"/>
          <w:marTop w:val="106"/>
          <w:marBottom w:val="0"/>
          <w:divBdr>
            <w:top w:val="none" w:sz="0" w:space="0" w:color="auto"/>
            <w:left w:val="none" w:sz="0" w:space="0" w:color="auto"/>
            <w:bottom w:val="none" w:sz="0" w:space="0" w:color="auto"/>
            <w:right w:val="none" w:sz="0" w:space="0" w:color="auto"/>
          </w:divBdr>
        </w:div>
        <w:div w:id="2062291655">
          <w:marLeft w:val="1800"/>
          <w:marRight w:val="0"/>
          <w:marTop w:val="91"/>
          <w:marBottom w:val="0"/>
          <w:divBdr>
            <w:top w:val="none" w:sz="0" w:space="0" w:color="auto"/>
            <w:left w:val="none" w:sz="0" w:space="0" w:color="auto"/>
            <w:bottom w:val="none" w:sz="0" w:space="0" w:color="auto"/>
            <w:right w:val="none" w:sz="0" w:space="0" w:color="auto"/>
          </w:divBdr>
        </w:div>
      </w:divsChild>
    </w:div>
    <w:div w:id="734355216">
      <w:bodyDiv w:val="1"/>
      <w:marLeft w:val="0"/>
      <w:marRight w:val="0"/>
      <w:marTop w:val="0"/>
      <w:marBottom w:val="0"/>
      <w:divBdr>
        <w:top w:val="none" w:sz="0" w:space="0" w:color="auto"/>
        <w:left w:val="none" w:sz="0" w:space="0" w:color="auto"/>
        <w:bottom w:val="none" w:sz="0" w:space="0" w:color="auto"/>
        <w:right w:val="none" w:sz="0" w:space="0" w:color="auto"/>
      </w:divBdr>
    </w:div>
    <w:div w:id="740951997">
      <w:bodyDiv w:val="1"/>
      <w:marLeft w:val="0"/>
      <w:marRight w:val="0"/>
      <w:marTop w:val="0"/>
      <w:marBottom w:val="0"/>
      <w:divBdr>
        <w:top w:val="none" w:sz="0" w:space="0" w:color="auto"/>
        <w:left w:val="none" w:sz="0" w:space="0" w:color="auto"/>
        <w:bottom w:val="none" w:sz="0" w:space="0" w:color="auto"/>
        <w:right w:val="none" w:sz="0" w:space="0" w:color="auto"/>
      </w:divBdr>
      <w:divsChild>
        <w:div w:id="428964507">
          <w:marLeft w:val="547"/>
          <w:marRight w:val="0"/>
          <w:marTop w:val="120"/>
          <w:marBottom w:val="0"/>
          <w:divBdr>
            <w:top w:val="none" w:sz="0" w:space="0" w:color="auto"/>
            <w:left w:val="none" w:sz="0" w:space="0" w:color="auto"/>
            <w:bottom w:val="none" w:sz="0" w:space="0" w:color="auto"/>
            <w:right w:val="none" w:sz="0" w:space="0" w:color="auto"/>
          </w:divBdr>
        </w:div>
      </w:divsChild>
    </w:div>
    <w:div w:id="806314573">
      <w:bodyDiv w:val="1"/>
      <w:marLeft w:val="0"/>
      <w:marRight w:val="0"/>
      <w:marTop w:val="0"/>
      <w:marBottom w:val="0"/>
      <w:divBdr>
        <w:top w:val="none" w:sz="0" w:space="0" w:color="auto"/>
        <w:left w:val="none" w:sz="0" w:space="0" w:color="auto"/>
        <w:bottom w:val="none" w:sz="0" w:space="0" w:color="auto"/>
        <w:right w:val="none" w:sz="0" w:space="0" w:color="auto"/>
      </w:divBdr>
      <w:divsChild>
        <w:div w:id="1579754793">
          <w:marLeft w:val="547"/>
          <w:marRight w:val="0"/>
          <w:marTop w:val="120"/>
          <w:marBottom w:val="0"/>
          <w:divBdr>
            <w:top w:val="none" w:sz="0" w:space="0" w:color="auto"/>
            <w:left w:val="none" w:sz="0" w:space="0" w:color="auto"/>
            <w:bottom w:val="none" w:sz="0" w:space="0" w:color="auto"/>
            <w:right w:val="none" w:sz="0" w:space="0" w:color="auto"/>
          </w:divBdr>
        </w:div>
      </w:divsChild>
    </w:div>
    <w:div w:id="838692909">
      <w:bodyDiv w:val="1"/>
      <w:marLeft w:val="0"/>
      <w:marRight w:val="0"/>
      <w:marTop w:val="0"/>
      <w:marBottom w:val="0"/>
      <w:divBdr>
        <w:top w:val="none" w:sz="0" w:space="0" w:color="auto"/>
        <w:left w:val="none" w:sz="0" w:space="0" w:color="auto"/>
        <w:bottom w:val="none" w:sz="0" w:space="0" w:color="auto"/>
        <w:right w:val="none" w:sz="0" w:space="0" w:color="auto"/>
      </w:divBdr>
      <w:divsChild>
        <w:div w:id="895315376">
          <w:marLeft w:val="1080"/>
          <w:marRight w:val="0"/>
          <w:marTop w:val="100"/>
          <w:marBottom w:val="0"/>
          <w:divBdr>
            <w:top w:val="none" w:sz="0" w:space="0" w:color="auto"/>
            <w:left w:val="none" w:sz="0" w:space="0" w:color="auto"/>
            <w:bottom w:val="none" w:sz="0" w:space="0" w:color="auto"/>
            <w:right w:val="none" w:sz="0" w:space="0" w:color="auto"/>
          </w:divBdr>
        </w:div>
        <w:div w:id="1282222022">
          <w:marLeft w:val="1080"/>
          <w:marRight w:val="0"/>
          <w:marTop w:val="100"/>
          <w:marBottom w:val="0"/>
          <w:divBdr>
            <w:top w:val="none" w:sz="0" w:space="0" w:color="auto"/>
            <w:left w:val="none" w:sz="0" w:space="0" w:color="auto"/>
            <w:bottom w:val="none" w:sz="0" w:space="0" w:color="auto"/>
            <w:right w:val="none" w:sz="0" w:space="0" w:color="auto"/>
          </w:divBdr>
        </w:div>
      </w:divsChild>
    </w:div>
    <w:div w:id="856575439">
      <w:bodyDiv w:val="1"/>
      <w:marLeft w:val="0"/>
      <w:marRight w:val="0"/>
      <w:marTop w:val="0"/>
      <w:marBottom w:val="0"/>
      <w:divBdr>
        <w:top w:val="none" w:sz="0" w:space="0" w:color="auto"/>
        <w:left w:val="none" w:sz="0" w:space="0" w:color="auto"/>
        <w:bottom w:val="none" w:sz="0" w:space="0" w:color="auto"/>
        <w:right w:val="none" w:sz="0" w:space="0" w:color="auto"/>
      </w:divBdr>
      <w:divsChild>
        <w:div w:id="2018460266">
          <w:marLeft w:val="547"/>
          <w:marRight w:val="0"/>
          <w:marTop w:val="144"/>
          <w:marBottom w:val="0"/>
          <w:divBdr>
            <w:top w:val="none" w:sz="0" w:space="0" w:color="auto"/>
            <w:left w:val="none" w:sz="0" w:space="0" w:color="auto"/>
            <w:bottom w:val="none" w:sz="0" w:space="0" w:color="auto"/>
            <w:right w:val="none" w:sz="0" w:space="0" w:color="auto"/>
          </w:divBdr>
        </w:div>
        <w:div w:id="1639139583">
          <w:marLeft w:val="1166"/>
          <w:marRight w:val="0"/>
          <w:marTop w:val="125"/>
          <w:marBottom w:val="0"/>
          <w:divBdr>
            <w:top w:val="none" w:sz="0" w:space="0" w:color="auto"/>
            <w:left w:val="none" w:sz="0" w:space="0" w:color="auto"/>
            <w:bottom w:val="none" w:sz="0" w:space="0" w:color="auto"/>
            <w:right w:val="none" w:sz="0" w:space="0" w:color="auto"/>
          </w:divBdr>
        </w:div>
        <w:div w:id="1662346685">
          <w:marLeft w:val="1166"/>
          <w:marRight w:val="0"/>
          <w:marTop w:val="125"/>
          <w:marBottom w:val="0"/>
          <w:divBdr>
            <w:top w:val="none" w:sz="0" w:space="0" w:color="auto"/>
            <w:left w:val="none" w:sz="0" w:space="0" w:color="auto"/>
            <w:bottom w:val="none" w:sz="0" w:space="0" w:color="auto"/>
            <w:right w:val="none" w:sz="0" w:space="0" w:color="auto"/>
          </w:divBdr>
        </w:div>
      </w:divsChild>
    </w:div>
    <w:div w:id="951206393">
      <w:bodyDiv w:val="1"/>
      <w:marLeft w:val="0"/>
      <w:marRight w:val="0"/>
      <w:marTop w:val="0"/>
      <w:marBottom w:val="0"/>
      <w:divBdr>
        <w:top w:val="none" w:sz="0" w:space="0" w:color="auto"/>
        <w:left w:val="none" w:sz="0" w:space="0" w:color="auto"/>
        <w:bottom w:val="none" w:sz="0" w:space="0" w:color="auto"/>
        <w:right w:val="none" w:sz="0" w:space="0" w:color="auto"/>
      </w:divBdr>
      <w:divsChild>
        <w:div w:id="1457521827">
          <w:marLeft w:val="547"/>
          <w:marRight w:val="0"/>
          <w:marTop w:val="130"/>
          <w:marBottom w:val="0"/>
          <w:divBdr>
            <w:top w:val="none" w:sz="0" w:space="0" w:color="auto"/>
            <w:left w:val="none" w:sz="0" w:space="0" w:color="auto"/>
            <w:bottom w:val="none" w:sz="0" w:space="0" w:color="auto"/>
            <w:right w:val="none" w:sz="0" w:space="0" w:color="auto"/>
          </w:divBdr>
        </w:div>
        <w:div w:id="595864831">
          <w:marLeft w:val="1166"/>
          <w:marRight w:val="0"/>
          <w:marTop w:val="115"/>
          <w:marBottom w:val="0"/>
          <w:divBdr>
            <w:top w:val="none" w:sz="0" w:space="0" w:color="auto"/>
            <w:left w:val="none" w:sz="0" w:space="0" w:color="auto"/>
            <w:bottom w:val="none" w:sz="0" w:space="0" w:color="auto"/>
            <w:right w:val="none" w:sz="0" w:space="0" w:color="auto"/>
          </w:divBdr>
        </w:div>
      </w:divsChild>
    </w:div>
    <w:div w:id="1009675458">
      <w:bodyDiv w:val="1"/>
      <w:marLeft w:val="0"/>
      <w:marRight w:val="0"/>
      <w:marTop w:val="0"/>
      <w:marBottom w:val="0"/>
      <w:divBdr>
        <w:top w:val="none" w:sz="0" w:space="0" w:color="auto"/>
        <w:left w:val="none" w:sz="0" w:space="0" w:color="auto"/>
        <w:bottom w:val="none" w:sz="0" w:space="0" w:color="auto"/>
        <w:right w:val="none" w:sz="0" w:space="0" w:color="auto"/>
      </w:divBdr>
      <w:divsChild>
        <w:div w:id="101271475">
          <w:marLeft w:val="1800"/>
          <w:marRight w:val="0"/>
          <w:marTop w:val="100"/>
          <w:marBottom w:val="0"/>
          <w:divBdr>
            <w:top w:val="none" w:sz="0" w:space="0" w:color="auto"/>
            <w:left w:val="none" w:sz="0" w:space="0" w:color="auto"/>
            <w:bottom w:val="none" w:sz="0" w:space="0" w:color="auto"/>
            <w:right w:val="none" w:sz="0" w:space="0" w:color="auto"/>
          </w:divBdr>
        </w:div>
        <w:div w:id="534924115">
          <w:marLeft w:val="1080"/>
          <w:marRight w:val="0"/>
          <w:marTop w:val="100"/>
          <w:marBottom w:val="0"/>
          <w:divBdr>
            <w:top w:val="none" w:sz="0" w:space="0" w:color="auto"/>
            <w:left w:val="none" w:sz="0" w:space="0" w:color="auto"/>
            <w:bottom w:val="none" w:sz="0" w:space="0" w:color="auto"/>
            <w:right w:val="none" w:sz="0" w:space="0" w:color="auto"/>
          </w:divBdr>
        </w:div>
        <w:div w:id="600454080">
          <w:marLeft w:val="1080"/>
          <w:marRight w:val="0"/>
          <w:marTop w:val="100"/>
          <w:marBottom w:val="0"/>
          <w:divBdr>
            <w:top w:val="none" w:sz="0" w:space="0" w:color="auto"/>
            <w:left w:val="none" w:sz="0" w:space="0" w:color="auto"/>
            <w:bottom w:val="none" w:sz="0" w:space="0" w:color="auto"/>
            <w:right w:val="none" w:sz="0" w:space="0" w:color="auto"/>
          </w:divBdr>
        </w:div>
        <w:div w:id="1488470817">
          <w:marLeft w:val="1800"/>
          <w:marRight w:val="0"/>
          <w:marTop w:val="100"/>
          <w:marBottom w:val="0"/>
          <w:divBdr>
            <w:top w:val="none" w:sz="0" w:space="0" w:color="auto"/>
            <w:left w:val="none" w:sz="0" w:space="0" w:color="auto"/>
            <w:bottom w:val="none" w:sz="0" w:space="0" w:color="auto"/>
            <w:right w:val="none" w:sz="0" w:space="0" w:color="auto"/>
          </w:divBdr>
        </w:div>
        <w:div w:id="1728265185">
          <w:marLeft w:val="1080"/>
          <w:marRight w:val="0"/>
          <w:marTop w:val="100"/>
          <w:marBottom w:val="0"/>
          <w:divBdr>
            <w:top w:val="none" w:sz="0" w:space="0" w:color="auto"/>
            <w:left w:val="none" w:sz="0" w:space="0" w:color="auto"/>
            <w:bottom w:val="none" w:sz="0" w:space="0" w:color="auto"/>
            <w:right w:val="none" w:sz="0" w:space="0" w:color="auto"/>
          </w:divBdr>
        </w:div>
        <w:div w:id="1809467258">
          <w:marLeft w:val="360"/>
          <w:marRight w:val="0"/>
          <w:marTop w:val="200"/>
          <w:marBottom w:val="0"/>
          <w:divBdr>
            <w:top w:val="none" w:sz="0" w:space="0" w:color="auto"/>
            <w:left w:val="none" w:sz="0" w:space="0" w:color="auto"/>
            <w:bottom w:val="none" w:sz="0" w:space="0" w:color="auto"/>
            <w:right w:val="none" w:sz="0" w:space="0" w:color="auto"/>
          </w:divBdr>
        </w:div>
        <w:div w:id="1837575391">
          <w:marLeft w:val="1800"/>
          <w:marRight w:val="0"/>
          <w:marTop w:val="100"/>
          <w:marBottom w:val="0"/>
          <w:divBdr>
            <w:top w:val="none" w:sz="0" w:space="0" w:color="auto"/>
            <w:left w:val="none" w:sz="0" w:space="0" w:color="auto"/>
            <w:bottom w:val="none" w:sz="0" w:space="0" w:color="auto"/>
            <w:right w:val="none" w:sz="0" w:space="0" w:color="auto"/>
          </w:divBdr>
        </w:div>
        <w:div w:id="2032106420">
          <w:marLeft w:val="1800"/>
          <w:marRight w:val="0"/>
          <w:marTop w:val="100"/>
          <w:marBottom w:val="0"/>
          <w:divBdr>
            <w:top w:val="none" w:sz="0" w:space="0" w:color="auto"/>
            <w:left w:val="none" w:sz="0" w:space="0" w:color="auto"/>
            <w:bottom w:val="none" w:sz="0" w:space="0" w:color="auto"/>
            <w:right w:val="none" w:sz="0" w:space="0" w:color="auto"/>
          </w:divBdr>
        </w:div>
      </w:divsChild>
    </w:div>
    <w:div w:id="1039164880">
      <w:bodyDiv w:val="1"/>
      <w:marLeft w:val="0"/>
      <w:marRight w:val="0"/>
      <w:marTop w:val="0"/>
      <w:marBottom w:val="0"/>
      <w:divBdr>
        <w:top w:val="none" w:sz="0" w:space="0" w:color="auto"/>
        <w:left w:val="none" w:sz="0" w:space="0" w:color="auto"/>
        <w:bottom w:val="none" w:sz="0" w:space="0" w:color="auto"/>
        <w:right w:val="none" w:sz="0" w:space="0" w:color="auto"/>
      </w:divBdr>
      <w:divsChild>
        <w:div w:id="1529029513">
          <w:marLeft w:val="547"/>
          <w:marRight w:val="0"/>
          <w:marTop w:val="144"/>
          <w:marBottom w:val="0"/>
          <w:divBdr>
            <w:top w:val="none" w:sz="0" w:space="0" w:color="auto"/>
            <w:left w:val="none" w:sz="0" w:space="0" w:color="auto"/>
            <w:bottom w:val="none" w:sz="0" w:space="0" w:color="auto"/>
            <w:right w:val="none" w:sz="0" w:space="0" w:color="auto"/>
          </w:divBdr>
        </w:div>
        <w:div w:id="1182088292">
          <w:marLeft w:val="1166"/>
          <w:marRight w:val="0"/>
          <w:marTop w:val="125"/>
          <w:marBottom w:val="0"/>
          <w:divBdr>
            <w:top w:val="none" w:sz="0" w:space="0" w:color="auto"/>
            <w:left w:val="none" w:sz="0" w:space="0" w:color="auto"/>
            <w:bottom w:val="none" w:sz="0" w:space="0" w:color="auto"/>
            <w:right w:val="none" w:sz="0" w:space="0" w:color="auto"/>
          </w:divBdr>
        </w:div>
        <w:div w:id="1462193739">
          <w:marLeft w:val="1166"/>
          <w:marRight w:val="0"/>
          <w:marTop w:val="125"/>
          <w:marBottom w:val="0"/>
          <w:divBdr>
            <w:top w:val="none" w:sz="0" w:space="0" w:color="auto"/>
            <w:left w:val="none" w:sz="0" w:space="0" w:color="auto"/>
            <w:bottom w:val="none" w:sz="0" w:space="0" w:color="auto"/>
            <w:right w:val="none" w:sz="0" w:space="0" w:color="auto"/>
          </w:divBdr>
        </w:div>
        <w:div w:id="1192456615">
          <w:marLeft w:val="1800"/>
          <w:marRight w:val="0"/>
          <w:marTop w:val="106"/>
          <w:marBottom w:val="0"/>
          <w:divBdr>
            <w:top w:val="none" w:sz="0" w:space="0" w:color="auto"/>
            <w:left w:val="none" w:sz="0" w:space="0" w:color="auto"/>
            <w:bottom w:val="none" w:sz="0" w:space="0" w:color="auto"/>
            <w:right w:val="none" w:sz="0" w:space="0" w:color="auto"/>
          </w:divBdr>
        </w:div>
      </w:divsChild>
    </w:div>
    <w:div w:id="1140265239">
      <w:bodyDiv w:val="1"/>
      <w:marLeft w:val="0"/>
      <w:marRight w:val="0"/>
      <w:marTop w:val="0"/>
      <w:marBottom w:val="0"/>
      <w:divBdr>
        <w:top w:val="none" w:sz="0" w:space="0" w:color="auto"/>
        <w:left w:val="none" w:sz="0" w:space="0" w:color="auto"/>
        <w:bottom w:val="none" w:sz="0" w:space="0" w:color="auto"/>
        <w:right w:val="none" w:sz="0" w:space="0" w:color="auto"/>
      </w:divBdr>
      <w:divsChild>
        <w:div w:id="623123453">
          <w:marLeft w:val="360"/>
          <w:marRight w:val="0"/>
          <w:marTop w:val="200"/>
          <w:marBottom w:val="0"/>
          <w:divBdr>
            <w:top w:val="none" w:sz="0" w:space="0" w:color="auto"/>
            <w:left w:val="none" w:sz="0" w:space="0" w:color="auto"/>
            <w:bottom w:val="none" w:sz="0" w:space="0" w:color="auto"/>
            <w:right w:val="none" w:sz="0" w:space="0" w:color="auto"/>
          </w:divBdr>
        </w:div>
      </w:divsChild>
    </w:div>
    <w:div w:id="1143229989">
      <w:bodyDiv w:val="1"/>
      <w:marLeft w:val="0"/>
      <w:marRight w:val="0"/>
      <w:marTop w:val="0"/>
      <w:marBottom w:val="0"/>
      <w:divBdr>
        <w:top w:val="none" w:sz="0" w:space="0" w:color="auto"/>
        <w:left w:val="none" w:sz="0" w:space="0" w:color="auto"/>
        <w:bottom w:val="none" w:sz="0" w:space="0" w:color="auto"/>
        <w:right w:val="none" w:sz="0" w:space="0" w:color="auto"/>
      </w:divBdr>
    </w:div>
    <w:div w:id="1183318314">
      <w:bodyDiv w:val="1"/>
      <w:marLeft w:val="0"/>
      <w:marRight w:val="0"/>
      <w:marTop w:val="0"/>
      <w:marBottom w:val="0"/>
      <w:divBdr>
        <w:top w:val="none" w:sz="0" w:space="0" w:color="auto"/>
        <w:left w:val="none" w:sz="0" w:space="0" w:color="auto"/>
        <w:bottom w:val="none" w:sz="0" w:space="0" w:color="auto"/>
        <w:right w:val="none" w:sz="0" w:space="0" w:color="auto"/>
      </w:divBdr>
      <w:divsChild>
        <w:div w:id="1050762359">
          <w:marLeft w:val="547"/>
          <w:marRight w:val="0"/>
          <w:marTop w:val="130"/>
          <w:marBottom w:val="0"/>
          <w:divBdr>
            <w:top w:val="none" w:sz="0" w:space="0" w:color="auto"/>
            <w:left w:val="none" w:sz="0" w:space="0" w:color="auto"/>
            <w:bottom w:val="none" w:sz="0" w:space="0" w:color="auto"/>
            <w:right w:val="none" w:sz="0" w:space="0" w:color="auto"/>
          </w:divBdr>
        </w:div>
        <w:div w:id="1151823154">
          <w:marLeft w:val="1166"/>
          <w:marRight w:val="0"/>
          <w:marTop w:val="115"/>
          <w:marBottom w:val="0"/>
          <w:divBdr>
            <w:top w:val="none" w:sz="0" w:space="0" w:color="auto"/>
            <w:left w:val="none" w:sz="0" w:space="0" w:color="auto"/>
            <w:bottom w:val="none" w:sz="0" w:space="0" w:color="auto"/>
            <w:right w:val="none" w:sz="0" w:space="0" w:color="auto"/>
          </w:divBdr>
        </w:div>
      </w:divsChild>
    </w:div>
    <w:div w:id="1198737247">
      <w:bodyDiv w:val="1"/>
      <w:marLeft w:val="0"/>
      <w:marRight w:val="0"/>
      <w:marTop w:val="0"/>
      <w:marBottom w:val="0"/>
      <w:divBdr>
        <w:top w:val="none" w:sz="0" w:space="0" w:color="auto"/>
        <w:left w:val="none" w:sz="0" w:space="0" w:color="auto"/>
        <w:bottom w:val="none" w:sz="0" w:space="0" w:color="auto"/>
        <w:right w:val="none" w:sz="0" w:space="0" w:color="auto"/>
      </w:divBdr>
      <w:divsChild>
        <w:div w:id="745691254">
          <w:marLeft w:val="1166"/>
          <w:marRight w:val="0"/>
          <w:marTop w:val="106"/>
          <w:marBottom w:val="0"/>
          <w:divBdr>
            <w:top w:val="none" w:sz="0" w:space="0" w:color="auto"/>
            <w:left w:val="none" w:sz="0" w:space="0" w:color="auto"/>
            <w:bottom w:val="none" w:sz="0" w:space="0" w:color="auto"/>
            <w:right w:val="none" w:sz="0" w:space="0" w:color="auto"/>
          </w:divBdr>
        </w:div>
        <w:div w:id="1462570632">
          <w:marLeft w:val="1166"/>
          <w:marRight w:val="0"/>
          <w:marTop w:val="106"/>
          <w:marBottom w:val="0"/>
          <w:divBdr>
            <w:top w:val="none" w:sz="0" w:space="0" w:color="auto"/>
            <w:left w:val="none" w:sz="0" w:space="0" w:color="auto"/>
            <w:bottom w:val="none" w:sz="0" w:space="0" w:color="auto"/>
            <w:right w:val="none" w:sz="0" w:space="0" w:color="auto"/>
          </w:divBdr>
        </w:div>
        <w:div w:id="2129157105">
          <w:marLeft w:val="1166"/>
          <w:marRight w:val="0"/>
          <w:marTop w:val="106"/>
          <w:marBottom w:val="0"/>
          <w:divBdr>
            <w:top w:val="none" w:sz="0" w:space="0" w:color="auto"/>
            <w:left w:val="none" w:sz="0" w:space="0" w:color="auto"/>
            <w:bottom w:val="none" w:sz="0" w:space="0" w:color="auto"/>
            <w:right w:val="none" w:sz="0" w:space="0" w:color="auto"/>
          </w:divBdr>
        </w:div>
      </w:divsChild>
    </w:div>
    <w:div w:id="1204561682">
      <w:bodyDiv w:val="1"/>
      <w:marLeft w:val="0"/>
      <w:marRight w:val="0"/>
      <w:marTop w:val="0"/>
      <w:marBottom w:val="0"/>
      <w:divBdr>
        <w:top w:val="none" w:sz="0" w:space="0" w:color="auto"/>
        <w:left w:val="none" w:sz="0" w:space="0" w:color="auto"/>
        <w:bottom w:val="none" w:sz="0" w:space="0" w:color="auto"/>
        <w:right w:val="none" w:sz="0" w:space="0" w:color="auto"/>
      </w:divBdr>
      <w:divsChild>
        <w:div w:id="574819801">
          <w:marLeft w:val="360"/>
          <w:marRight w:val="0"/>
          <w:marTop w:val="200"/>
          <w:marBottom w:val="0"/>
          <w:divBdr>
            <w:top w:val="none" w:sz="0" w:space="0" w:color="auto"/>
            <w:left w:val="none" w:sz="0" w:space="0" w:color="auto"/>
            <w:bottom w:val="none" w:sz="0" w:space="0" w:color="auto"/>
            <w:right w:val="none" w:sz="0" w:space="0" w:color="auto"/>
          </w:divBdr>
        </w:div>
      </w:divsChild>
    </w:div>
    <w:div w:id="1232036090">
      <w:bodyDiv w:val="1"/>
      <w:marLeft w:val="0"/>
      <w:marRight w:val="0"/>
      <w:marTop w:val="0"/>
      <w:marBottom w:val="0"/>
      <w:divBdr>
        <w:top w:val="none" w:sz="0" w:space="0" w:color="auto"/>
        <w:left w:val="none" w:sz="0" w:space="0" w:color="auto"/>
        <w:bottom w:val="none" w:sz="0" w:space="0" w:color="auto"/>
        <w:right w:val="none" w:sz="0" w:space="0" w:color="auto"/>
      </w:divBdr>
      <w:divsChild>
        <w:div w:id="254363284">
          <w:marLeft w:val="547"/>
          <w:marRight w:val="0"/>
          <w:marTop w:val="144"/>
          <w:marBottom w:val="0"/>
          <w:divBdr>
            <w:top w:val="none" w:sz="0" w:space="0" w:color="auto"/>
            <w:left w:val="none" w:sz="0" w:space="0" w:color="auto"/>
            <w:bottom w:val="none" w:sz="0" w:space="0" w:color="auto"/>
            <w:right w:val="none" w:sz="0" w:space="0" w:color="auto"/>
          </w:divBdr>
        </w:div>
      </w:divsChild>
    </w:div>
    <w:div w:id="1275746924">
      <w:bodyDiv w:val="1"/>
      <w:marLeft w:val="0"/>
      <w:marRight w:val="0"/>
      <w:marTop w:val="0"/>
      <w:marBottom w:val="0"/>
      <w:divBdr>
        <w:top w:val="none" w:sz="0" w:space="0" w:color="auto"/>
        <w:left w:val="none" w:sz="0" w:space="0" w:color="auto"/>
        <w:bottom w:val="none" w:sz="0" w:space="0" w:color="auto"/>
        <w:right w:val="none" w:sz="0" w:space="0" w:color="auto"/>
      </w:divBdr>
      <w:divsChild>
        <w:div w:id="172572597">
          <w:marLeft w:val="1166"/>
          <w:marRight w:val="0"/>
          <w:marTop w:val="72"/>
          <w:marBottom w:val="0"/>
          <w:divBdr>
            <w:top w:val="none" w:sz="0" w:space="0" w:color="auto"/>
            <w:left w:val="none" w:sz="0" w:space="0" w:color="auto"/>
            <w:bottom w:val="none" w:sz="0" w:space="0" w:color="auto"/>
            <w:right w:val="none" w:sz="0" w:space="0" w:color="auto"/>
          </w:divBdr>
        </w:div>
        <w:div w:id="608707186">
          <w:marLeft w:val="1166"/>
          <w:marRight w:val="0"/>
          <w:marTop w:val="72"/>
          <w:marBottom w:val="0"/>
          <w:divBdr>
            <w:top w:val="none" w:sz="0" w:space="0" w:color="auto"/>
            <w:left w:val="none" w:sz="0" w:space="0" w:color="auto"/>
            <w:bottom w:val="none" w:sz="0" w:space="0" w:color="auto"/>
            <w:right w:val="none" w:sz="0" w:space="0" w:color="auto"/>
          </w:divBdr>
        </w:div>
        <w:div w:id="710109042">
          <w:marLeft w:val="1166"/>
          <w:marRight w:val="0"/>
          <w:marTop w:val="72"/>
          <w:marBottom w:val="0"/>
          <w:divBdr>
            <w:top w:val="none" w:sz="0" w:space="0" w:color="auto"/>
            <w:left w:val="none" w:sz="0" w:space="0" w:color="auto"/>
            <w:bottom w:val="none" w:sz="0" w:space="0" w:color="auto"/>
            <w:right w:val="none" w:sz="0" w:space="0" w:color="auto"/>
          </w:divBdr>
        </w:div>
        <w:div w:id="1023554342">
          <w:marLeft w:val="1166"/>
          <w:marRight w:val="0"/>
          <w:marTop w:val="72"/>
          <w:marBottom w:val="0"/>
          <w:divBdr>
            <w:top w:val="none" w:sz="0" w:space="0" w:color="auto"/>
            <w:left w:val="none" w:sz="0" w:space="0" w:color="auto"/>
            <w:bottom w:val="none" w:sz="0" w:space="0" w:color="auto"/>
            <w:right w:val="none" w:sz="0" w:space="0" w:color="auto"/>
          </w:divBdr>
        </w:div>
        <w:div w:id="1354768520">
          <w:marLeft w:val="1166"/>
          <w:marRight w:val="0"/>
          <w:marTop w:val="72"/>
          <w:marBottom w:val="0"/>
          <w:divBdr>
            <w:top w:val="none" w:sz="0" w:space="0" w:color="auto"/>
            <w:left w:val="none" w:sz="0" w:space="0" w:color="auto"/>
            <w:bottom w:val="none" w:sz="0" w:space="0" w:color="auto"/>
            <w:right w:val="none" w:sz="0" w:space="0" w:color="auto"/>
          </w:divBdr>
        </w:div>
        <w:div w:id="1526989879">
          <w:marLeft w:val="1166"/>
          <w:marRight w:val="0"/>
          <w:marTop w:val="72"/>
          <w:marBottom w:val="0"/>
          <w:divBdr>
            <w:top w:val="none" w:sz="0" w:space="0" w:color="auto"/>
            <w:left w:val="none" w:sz="0" w:space="0" w:color="auto"/>
            <w:bottom w:val="none" w:sz="0" w:space="0" w:color="auto"/>
            <w:right w:val="none" w:sz="0" w:space="0" w:color="auto"/>
          </w:divBdr>
        </w:div>
        <w:div w:id="1723095565">
          <w:marLeft w:val="547"/>
          <w:marRight w:val="0"/>
          <w:marTop w:val="86"/>
          <w:marBottom w:val="0"/>
          <w:divBdr>
            <w:top w:val="none" w:sz="0" w:space="0" w:color="auto"/>
            <w:left w:val="none" w:sz="0" w:space="0" w:color="auto"/>
            <w:bottom w:val="none" w:sz="0" w:space="0" w:color="auto"/>
            <w:right w:val="none" w:sz="0" w:space="0" w:color="auto"/>
          </w:divBdr>
        </w:div>
      </w:divsChild>
    </w:div>
    <w:div w:id="1293051910">
      <w:bodyDiv w:val="1"/>
      <w:marLeft w:val="0"/>
      <w:marRight w:val="0"/>
      <w:marTop w:val="0"/>
      <w:marBottom w:val="0"/>
      <w:divBdr>
        <w:top w:val="none" w:sz="0" w:space="0" w:color="auto"/>
        <w:left w:val="none" w:sz="0" w:space="0" w:color="auto"/>
        <w:bottom w:val="none" w:sz="0" w:space="0" w:color="auto"/>
        <w:right w:val="none" w:sz="0" w:space="0" w:color="auto"/>
      </w:divBdr>
      <w:divsChild>
        <w:div w:id="1595548325">
          <w:marLeft w:val="547"/>
          <w:marRight w:val="0"/>
          <w:marTop w:val="120"/>
          <w:marBottom w:val="0"/>
          <w:divBdr>
            <w:top w:val="none" w:sz="0" w:space="0" w:color="auto"/>
            <w:left w:val="none" w:sz="0" w:space="0" w:color="auto"/>
            <w:bottom w:val="none" w:sz="0" w:space="0" w:color="auto"/>
            <w:right w:val="none" w:sz="0" w:space="0" w:color="auto"/>
          </w:divBdr>
        </w:div>
        <w:div w:id="310789105">
          <w:marLeft w:val="1166"/>
          <w:marRight w:val="0"/>
          <w:marTop w:val="106"/>
          <w:marBottom w:val="0"/>
          <w:divBdr>
            <w:top w:val="none" w:sz="0" w:space="0" w:color="auto"/>
            <w:left w:val="none" w:sz="0" w:space="0" w:color="auto"/>
            <w:bottom w:val="none" w:sz="0" w:space="0" w:color="auto"/>
            <w:right w:val="none" w:sz="0" w:space="0" w:color="auto"/>
          </w:divBdr>
        </w:div>
        <w:div w:id="578948092">
          <w:marLeft w:val="1166"/>
          <w:marRight w:val="0"/>
          <w:marTop w:val="106"/>
          <w:marBottom w:val="0"/>
          <w:divBdr>
            <w:top w:val="none" w:sz="0" w:space="0" w:color="auto"/>
            <w:left w:val="none" w:sz="0" w:space="0" w:color="auto"/>
            <w:bottom w:val="none" w:sz="0" w:space="0" w:color="auto"/>
            <w:right w:val="none" w:sz="0" w:space="0" w:color="auto"/>
          </w:divBdr>
        </w:div>
      </w:divsChild>
    </w:div>
    <w:div w:id="1297105025">
      <w:bodyDiv w:val="1"/>
      <w:marLeft w:val="0"/>
      <w:marRight w:val="0"/>
      <w:marTop w:val="0"/>
      <w:marBottom w:val="0"/>
      <w:divBdr>
        <w:top w:val="none" w:sz="0" w:space="0" w:color="auto"/>
        <w:left w:val="none" w:sz="0" w:space="0" w:color="auto"/>
        <w:bottom w:val="none" w:sz="0" w:space="0" w:color="auto"/>
        <w:right w:val="none" w:sz="0" w:space="0" w:color="auto"/>
      </w:divBdr>
    </w:div>
    <w:div w:id="1306618068">
      <w:bodyDiv w:val="1"/>
      <w:marLeft w:val="0"/>
      <w:marRight w:val="0"/>
      <w:marTop w:val="0"/>
      <w:marBottom w:val="0"/>
      <w:divBdr>
        <w:top w:val="none" w:sz="0" w:space="0" w:color="auto"/>
        <w:left w:val="none" w:sz="0" w:space="0" w:color="auto"/>
        <w:bottom w:val="none" w:sz="0" w:space="0" w:color="auto"/>
        <w:right w:val="none" w:sz="0" w:space="0" w:color="auto"/>
      </w:divBdr>
    </w:div>
    <w:div w:id="1347093437">
      <w:bodyDiv w:val="1"/>
      <w:marLeft w:val="0"/>
      <w:marRight w:val="0"/>
      <w:marTop w:val="0"/>
      <w:marBottom w:val="0"/>
      <w:divBdr>
        <w:top w:val="none" w:sz="0" w:space="0" w:color="auto"/>
        <w:left w:val="none" w:sz="0" w:space="0" w:color="auto"/>
        <w:bottom w:val="none" w:sz="0" w:space="0" w:color="auto"/>
        <w:right w:val="none" w:sz="0" w:space="0" w:color="auto"/>
      </w:divBdr>
      <w:divsChild>
        <w:div w:id="2024744908">
          <w:marLeft w:val="360"/>
          <w:marRight w:val="0"/>
          <w:marTop w:val="200"/>
          <w:marBottom w:val="0"/>
          <w:divBdr>
            <w:top w:val="none" w:sz="0" w:space="0" w:color="auto"/>
            <w:left w:val="none" w:sz="0" w:space="0" w:color="auto"/>
            <w:bottom w:val="none" w:sz="0" w:space="0" w:color="auto"/>
            <w:right w:val="none" w:sz="0" w:space="0" w:color="auto"/>
          </w:divBdr>
        </w:div>
      </w:divsChild>
    </w:div>
    <w:div w:id="1385374490">
      <w:bodyDiv w:val="1"/>
      <w:marLeft w:val="0"/>
      <w:marRight w:val="0"/>
      <w:marTop w:val="0"/>
      <w:marBottom w:val="0"/>
      <w:divBdr>
        <w:top w:val="none" w:sz="0" w:space="0" w:color="auto"/>
        <w:left w:val="none" w:sz="0" w:space="0" w:color="auto"/>
        <w:bottom w:val="none" w:sz="0" w:space="0" w:color="auto"/>
        <w:right w:val="none" w:sz="0" w:space="0" w:color="auto"/>
      </w:divBdr>
      <w:divsChild>
        <w:div w:id="417597339">
          <w:marLeft w:val="1166"/>
          <w:marRight w:val="0"/>
          <w:marTop w:val="125"/>
          <w:marBottom w:val="0"/>
          <w:divBdr>
            <w:top w:val="none" w:sz="0" w:space="0" w:color="auto"/>
            <w:left w:val="none" w:sz="0" w:space="0" w:color="auto"/>
            <w:bottom w:val="none" w:sz="0" w:space="0" w:color="auto"/>
            <w:right w:val="none" w:sz="0" w:space="0" w:color="auto"/>
          </w:divBdr>
        </w:div>
        <w:div w:id="1192959158">
          <w:marLeft w:val="547"/>
          <w:marRight w:val="0"/>
          <w:marTop w:val="144"/>
          <w:marBottom w:val="0"/>
          <w:divBdr>
            <w:top w:val="none" w:sz="0" w:space="0" w:color="auto"/>
            <w:left w:val="none" w:sz="0" w:space="0" w:color="auto"/>
            <w:bottom w:val="none" w:sz="0" w:space="0" w:color="auto"/>
            <w:right w:val="none" w:sz="0" w:space="0" w:color="auto"/>
          </w:divBdr>
        </w:div>
      </w:divsChild>
    </w:div>
    <w:div w:id="1396274798">
      <w:bodyDiv w:val="1"/>
      <w:marLeft w:val="0"/>
      <w:marRight w:val="0"/>
      <w:marTop w:val="0"/>
      <w:marBottom w:val="0"/>
      <w:divBdr>
        <w:top w:val="none" w:sz="0" w:space="0" w:color="auto"/>
        <w:left w:val="none" w:sz="0" w:space="0" w:color="auto"/>
        <w:bottom w:val="none" w:sz="0" w:space="0" w:color="auto"/>
        <w:right w:val="none" w:sz="0" w:space="0" w:color="auto"/>
      </w:divBdr>
    </w:div>
    <w:div w:id="1400056282">
      <w:bodyDiv w:val="1"/>
      <w:marLeft w:val="0"/>
      <w:marRight w:val="0"/>
      <w:marTop w:val="0"/>
      <w:marBottom w:val="0"/>
      <w:divBdr>
        <w:top w:val="none" w:sz="0" w:space="0" w:color="auto"/>
        <w:left w:val="none" w:sz="0" w:space="0" w:color="auto"/>
        <w:bottom w:val="none" w:sz="0" w:space="0" w:color="auto"/>
        <w:right w:val="none" w:sz="0" w:space="0" w:color="auto"/>
      </w:divBdr>
      <w:divsChild>
        <w:div w:id="1053846600">
          <w:marLeft w:val="547"/>
          <w:marRight w:val="0"/>
          <w:marTop w:val="130"/>
          <w:marBottom w:val="0"/>
          <w:divBdr>
            <w:top w:val="none" w:sz="0" w:space="0" w:color="auto"/>
            <w:left w:val="none" w:sz="0" w:space="0" w:color="auto"/>
            <w:bottom w:val="none" w:sz="0" w:space="0" w:color="auto"/>
            <w:right w:val="none" w:sz="0" w:space="0" w:color="auto"/>
          </w:divBdr>
        </w:div>
        <w:div w:id="853417715">
          <w:marLeft w:val="1166"/>
          <w:marRight w:val="0"/>
          <w:marTop w:val="115"/>
          <w:marBottom w:val="0"/>
          <w:divBdr>
            <w:top w:val="none" w:sz="0" w:space="0" w:color="auto"/>
            <w:left w:val="none" w:sz="0" w:space="0" w:color="auto"/>
            <w:bottom w:val="none" w:sz="0" w:space="0" w:color="auto"/>
            <w:right w:val="none" w:sz="0" w:space="0" w:color="auto"/>
          </w:divBdr>
        </w:div>
      </w:divsChild>
    </w:div>
    <w:div w:id="1417822212">
      <w:bodyDiv w:val="1"/>
      <w:marLeft w:val="0"/>
      <w:marRight w:val="0"/>
      <w:marTop w:val="0"/>
      <w:marBottom w:val="0"/>
      <w:divBdr>
        <w:top w:val="none" w:sz="0" w:space="0" w:color="auto"/>
        <w:left w:val="none" w:sz="0" w:space="0" w:color="auto"/>
        <w:bottom w:val="none" w:sz="0" w:space="0" w:color="auto"/>
        <w:right w:val="none" w:sz="0" w:space="0" w:color="auto"/>
      </w:divBdr>
      <w:divsChild>
        <w:div w:id="124660074">
          <w:marLeft w:val="360"/>
          <w:marRight w:val="0"/>
          <w:marTop w:val="200"/>
          <w:marBottom w:val="0"/>
          <w:divBdr>
            <w:top w:val="none" w:sz="0" w:space="0" w:color="auto"/>
            <w:left w:val="none" w:sz="0" w:space="0" w:color="auto"/>
            <w:bottom w:val="none" w:sz="0" w:space="0" w:color="auto"/>
            <w:right w:val="none" w:sz="0" w:space="0" w:color="auto"/>
          </w:divBdr>
        </w:div>
      </w:divsChild>
    </w:div>
    <w:div w:id="1426539637">
      <w:bodyDiv w:val="1"/>
      <w:marLeft w:val="0"/>
      <w:marRight w:val="0"/>
      <w:marTop w:val="0"/>
      <w:marBottom w:val="0"/>
      <w:divBdr>
        <w:top w:val="none" w:sz="0" w:space="0" w:color="auto"/>
        <w:left w:val="none" w:sz="0" w:space="0" w:color="auto"/>
        <w:bottom w:val="none" w:sz="0" w:space="0" w:color="auto"/>
        <w:right w:val="none" w:sz="0" w:space="0" w:color="auto"/>
      </w:divBdr>
      <w:divsChild>
        <w:div w:id="1968507306">
          <w:marLeft w:val="547"/>
          <w:marRight w:val="0"/>
          <w:marTop w:val="120"/>
          <w:marBottom w:val="0"/>
          <w:divBdr>
            <w:top w:val="none" w:sz="0" w:space="0" w:color="auto"/>
            <w:left w:val="none" w:sz="0" w:space="0" w:color="auto"/>
            <w:bottom w:val="none" w:sz="0" w:space="0" w:color="auto"/>
            <w:right w:val="none" w:sz="0" w:space="0" w:color="auto"/>
          </w:divBdr>
        </w:div>
      </w:divsChild>
    </w:div>
    <w:div w:id="1439443493">
      <w:bodyDiv w:val="1"/>
      <w:marLeft w:val="0"/>
      <w:marRight w:val="0"/>
      <w:marTop w:val="0"/>
      <w:marBottom w:val="0"/>
      <w:divBdr>
        <w:top w:val="none" w:sz="0" w:space="0" w:color="auto"/>
        <w:left w:val="none" w:sz="0" w:space="0" w:color="auto"/>
        <w:bottom w:val="none" w:sz="0" w:space="0" w:color="auto"/>
        <w:right w:val="none" w:sz="0" w:space="0" w:color="auto"/>
      </w:divBdr>
      <w:divsChild>
        <w:div w:id="1325278110">
          <w:marLeft w:val="547"/>
          <w:marRight w:val="0"/>
          <w:marTop w:val="120"/>
          <w:marBottom w:val="0"/>
          <w:divBdr>
            <w:top w:val="none" w:sz="0" w:space="0" w:color="auto"/>
            <w:left w:val="none" w:sz="0" w:space="0" w:color="auto"/>
            <w:bottom w:val="none" w:sz="0" w:space="0" w:color="auto"/>
            <w:right w:val="none" w:sz="0" w:space="0" w:color="auto"/>
          </w:divBdr>
        </w:div>
        <w:div w:id="1951430561">
          <w:marLeft w:val="1166"/>
          <w:marRight w:val="0"/>
          <w:marTop w:val="106"/>
          <w:marBottom w:val="0"/>
          <w:divBdr>
            <w:top w:val="none" w:sz="0" w:space="0" w:color="auto"/>
            <w:left w:val="none" w:sz="0" w:space="0" w:color="auto"/>
            <w:bottom w:val="none" w:sz="0" w:space="0" w:color="auto"/>
            <w:right w:val="none" w:sz="0" w:space="0" w:color="auto"/>
          </w:divBdr>
        </w:div>
        <w:div w:id="634065225">
          <w:marLeft w:val="1166"/>
          <w:marRight w:val="0"/>
          <w:marTop w:val="106"/>
          <w:marBottom w:val="0"/>
          <w:divBdr>
            <w:top w:val="none" w:sz="0" w:space="0" w:color="auto"/>
            <w:left w:val="none" w:sz="0" w:space="0" w:color="auto"/>
            <w:bottom w:val="none" w:sz="0" w:space="0" w:color="auto"/>
            <w:right w:val="none" w:sz="0" w:space="0" w:color="auto"/>
          </w:divBdr>
        </w:div>
        <w:div w:id="381173386">
          <w:marLeft w:val="1166"/>
          <w:marRight w:val="0"/>
          <w:marTop w:val="106"/>
          <w:marBottom w:val="0"/>
          <w:divBdr>
            <w:top w:val="none" w:sz="0" w:space="0" w:color="auto"/>
            <w:left w:val="none" w:sz="0" w:space="0" w:color="auto"/>
            <w:bottom w:val="none" w:sz="0" w:space="0" w:color="auto"/>
            <w:right w:val="none" w:sz="0" w:space="0" w:color="auto"/>
          </w:divBdr>
        </w:div>
      </w:divsChild>
    </w:div>
    <w:div w:id="1441876173">
      <w:bodyDiv w:val="1"/>
      <w:marLeft w:val="0"/>
      <w:marRight w:val="0"/>
      <w:marTop w:val="0"/>
      <w:marBottom w:val="0"/>
      <w:divBdr>
        <w:top w:val="none" w:sz="0" w:space="0" w:color="auto"/>
        <w:left w:val="none" w:sz="0" w:space="0" w:color="auto"/>
        <w:bottom w:val="none" w:sz="0" w:space="0" w:color="auto"/>
        <w:right w:val="none" w:sz="0" w:space="0" w:color="auto"/>
      </w:divBdr>
    </w:div>
    <w:div w:id="1460145925">
      <w:bodyDiv w:val="1"/>
      <w:marLeft w:val="0"/>
      <w:marRight w:val="0"/>
      <w:marTop w:val="0"/>
      <w:marBottom w:val="0"/>
      <w:divBdr>
        <w:top w:val="none" w:sz="0" w:space="0" w:color="auto"/>
        <w:left w:val="none" w:sz="0" w:space="0" w:color="auto"/>
        <w:bottom w:val="none" w:sz="0" w:space="0" w:color="auto"/>
        <w:right w:val="none" w:sz="0" w:space="0" w:color="auto"/>
      </w:divBdr>
      <w:divsChild>
        <w:div w:id="111560892">
          <w:marLeft w:val="1166"/>
          <w:marRight w:val="0"/>
          <w:marTop w:val="115"/>
          <w:marBottom w:val="0"/>
          <w:divBdr>
            <w:top w:val="none" w:sz="0" w:space="0" w:color="auto"/>
            <w:left w:val="none" w:sz="0" w:space="0" w:color="auto"/>
            <w:bottom w:val="none" w:sz="0" w:space="0" w:color="auto"/>
            <w:right w:val="none" w:sz="0" w:space="0" w:color="auto"/>
          </w:divBdr>
        </w:div>
        <w:div w:id="1206723602">
          <w:marLeft w:val="547"/>
          <w:marRight w:val="0"/>
          <w:marTop w:val="130"/>
          <w:marBottom w:val="0"/>
          <w:divBdr>
            <w:top w:val="none" w:sz="0" w:space="0" w:color="auto"/>
            <w:left w:val="none" w:sz="0" w:space="0" w:color="auto"/>
            <w:bottom w:val="none" w:sz="0" w:space="0" w:color="auto"/>
            <w:right w:val="none" w:sz="0" w:space="0" w:color="auto"/>
          </w:divBdr>
        </w:div>
        <w:div w:id="1305232499">
          <w:marLeft w:val="1166"/>
          <w:marRight w:val="0"/>
          <w:marTop w:val="115"/>
          <w:marBottom w:val="0"/>
          <w:divBdr>
            <w:top w:val="none" w:sz="0" w:space="0" w:color="auto"/>
            <w:left w:val="none" w:sz="0" w:space="0" w:color="auto"/>
            <w:bottom w:val="none" w:sz="0" w:space="0" w:color="auto"/>
            <w:right w:val="none" w:sz="0" w:space="0" w:color="auto"/>
          </w:divBdr>
        </w:div>
        <w:div w:id="1682199143">
          <w:marLeft w:val="1166"/>
          <w:marRight w:val="0"/>
          <w:marTop w:val="115"/>
          <w:marBottom w:val="0"/>
          <w:divBdr>
            <w:top w:val="none" w:sz="0" w:space="0" w:color="auto"/>
            <w:left w:val="none" w:sz="0" w:space="0" w:color="auto"/>
            <w:bottom w:val="none" w:sz="0" w:space="0" w:color="auto"/>
            <w:right w:val="none" w:sz="0" w:space="0" w:color="auto"/>
          </w:divBdr>
        </w:div>
        <w:div w:id="1717267758">
          <w:marLeft w:val="1166"/>
          <w:marRight w:val="0"/>
          <w:marTop w:val="115"/>
          <w:marBottom w:val="0"/>
          <w:divBdr>
            <w:top w:val="none" w:sz="0" w:space="0" w:color="auto"/>
            <w:left w:val="none" w:sz="0" w:space="0" w:color="auto"/>
            <w:bottom w:val="none" w:sz="0" w:space="0" w:color="auto"/>
            <w:right w:val="none" w:sz="0" w:space="0" w:color="auto"/>
          </w:divBdr>
        </w:div>
        <w:div w:id="2083480910">
          <w:marLeft w:val="547"/>
          <w:marRight w:val="0"/>
          <w:marTop w:val="130"/>
          <w:marBottom w:val="0"/>
          <w:divBdr>
            <w:top w:val="none" w:sz="0" w:space="0" w:color="auto"/>
            <w:left w:val="none" w:sz="0" w:space="0" w:color="auto"/>
            <w:bottom w:val="none" w:sz="0" w:space="0" w:color="auto"/>
            <w:right w:val="none" w:sz="0" w:space="0" w:color="auto"/>
          </w:divBdr>
        </w:div>
      </w:divsChild>
    </w:div>
    <w:div w:id="1464927904">
      <w:bodyDiv w:val="1"/>
      <w:marLeft w:val="0"/>
      <w:marRight w:val="0"/>
      <w:marTop w:val="0"/>
      <w:marBottom w:val="0"/>
      <w:divBdr>
        <w:top w:val="none" w:sz="0" w:space="0" w:color="auto"/>
        <w:left w:val="none" w:sz="0" w:space="0" w:color="auto"/>
        <w:bottom w:val="none" w:sz="0" w:space="0" w:color="auto"/>
        <w:right w:val="none" w:sz="0" w:space="0" w:color="auto"/>
      </w:divBdr>
    </w:div>
    <w:div w:id="1476794197">
      <w:bodyDiv w:val="1"/>
      <w:marLeft w:val="0"/>
      <w:marRight w:val="0"/>
      <w:marTop w:val="0"/>
      <w:marBottom w:val="0"/>
      <w:divBdr>
        <w:top w:val="none" w:sz="0" w:space="0" w:color="auto"/>
        <w:left w:val="none" w:sz="0" w:space="0" w:color="auto"/>
        <w:bottom w:val="none" w:sz="0" w:space="0" w:color="auto"/>
        <w:right w:val="none" w:sz="0" w:space="0" w:color="auto"/>
      </w:divBdr>
      <w:divsChild>
        <w:div w:id="200167659">
          <w:marLeft w:val="1080"/>
          <w:marRight w:val="0"/>
          <w:marTop w:val="100"/>
          <w:marBottom w:val="0"/>
          <w:divBdr>
            <w:top w:val="none" w:sz="0" w:space="0" w:color="auto"/>
            <w:left w:val="none" w:sz="0" w:space="0" w:color="auto"/>
            <w:bottom w:val="none" w:sz="0" w:space="0" w:color="auto"/>
            <w:right w:val="none" w:sz="0" w:space="0" w:color="auto"/>
          </w:divBdr>
        </w:div>
        <w:div w:id="919867208">
          <w:marLeft w:val="1080"/>
          <w:marRight w:val="0"/>
          <w:marTop w:val="100"/>
          <w:marBottom w:val="0"/>
          <w:divBdr>
            <w:top w:val="none" w:sz="0" w:space="0" w:color="auto"/>
            <w:left w:val="none" w:sz="0" w:space="0" w:color="auto"/>
            <w:bottom w:val="none" w:sz="0" w:space="0" w:color="auto"/>
            <w:right w:val="none" w:sz="0" w:space="0" w:color="auto"/>
          </w:divBdr>
        </w:div>
        <w:div w:id="1480422349">
          <w:marLeft w:val="1080"/>
          <w:marRight w:val="0"/>
          <w:marTop w:val="100"/>
          <w:marBottom w:val="0"/>
          <w:divBdr>
            <w:top w:val="none" w:sz="0" w:space="0" w:color="auto"/>
            <w:left w:val="none" w:sz="0" w:space="0" w:color="auto"/>
            <w:bottom w:val="none" w:sz="0" w:space="0" w:color="auto"/>
            <w:right w:val="none" w:sz="0" w:space="0" w:color="auto"/>
          </w:divBdr>
        </w:div>
      </w:divsChild>
    </w:div>
    <w:div w:id="1498107742">
      <w:bodyDiv w:val="1"/>
      <w:marLeft w:val="0"/>
      <w:marRight w:val="0"/>
      <w:marTop w:val="0"/>
      <w:marBottom w:val="0"/>
      <w:divBdr>
        <w:top w:val="none" w:sz="0" w:space="0" w:color="auto"/>
        <w:left w:val="none" w:sz="0" w:space="0" w:color="auto"/>
        <w:bottom w:val="none" w:sz="0" w:space="0" w:color="auto"/>
        <w:right w:val="none" w:sz="0" w:space="0" w:color="auto"/>
      </w:divBdr>
      <w:divsChild>
        <w:div w:id="1339381875">
          <w:marLeft w:val="547"/>
          <w:marRight w:val="0"/>
          <w:marTop w:val="130"/>
          <w:marBottom w:val="0"/>
          <w:divBdr>
            <w:top w:val="none" w:sz="0" w:space="0" w:color="auto"/>
            <w:left w:val="none" w:sz="0" w:space="0" w:color="auto"/>
            <w:bottom w:val="none" w:sz="0" w:space="0" w:color="auto"/>
            <w:right w:val="none" w:sz="0" w:space="0" w:color="auto"/>
          </w:divBdr>
        </w:div>
      </w:divsChild>
    </w:div>
    <w:div w:id="1499881090">
      <w:bodyDiv w:val="1"/>
      <w:marLeft w:val="0"/>
      <w:marRight w:val="0"/>
      <w:marTop w:val="0"/>
      <w:marBottom w:val="0"/>
      <w:divBdr>
        <w:top w:val="none" w:sz="0" w:space="0" w:color="auto"/>
        <w:left w:val="none" w:sz="0" w:space="0" w:color="auto"/>
        <w:bottom w:val="none" w:sz="0" w:space="0" w:color="auto"/>
        <w:right w:val="none" w:sz="0" w:space="0" w:color="auto"/>
      </w:divBdr>
      <w:divsChild>
        <w:div w:id="390277348">
          <w:marLeft w:val="547"/>
          <w:marRight w:val="0"/>
          <w:marTop w:val="144"/>
          <w:marBottom w:val="0"/>
          <w:divBdr>
            <w:top w:val="none" w:sz="0" w:space="0" w:color="auto"/>
            <w:left w:val="none" w:sz="0" w:space="0" w:color="auto"/>
            <w:bottom w:val="none" w:sz="0" w:space="0" w:color="auto"/>
            <w:right w:val="none" w:sz="0" w:space="0" w:color="auto"/>
          </w:divBdr>
        </w:div>
      </w:divsChild>
    </w:div>
    <w:div w:id="1508515980">
      <w:bodyDiv w:val="1"/>
      <w:marLeft w:val="0"/>
      <w:marRight w:val="0"/>
      <w:marTop w:val="0"/>
      <w:marBottom w:val="0"/>
      <w:divBdr>
        <w:top w:val="none" w:sz="0" w:space="0" w:color="auto"/>
        <w:left w:val="none" w:sz="0" w:space="0" w:color="auto"/>
        <w:bottom w:val="none" w:sz="0" w:space="0" w:color="auto"/>
        <w:right w:val="none" w:sz="0" w:space="0" w:color="auto"/>
      </w:divBdr>
      <w:divsChild>
        <w:div w:id="901254687">
          <w:marLeft w:val="547"/>
          <w:marRight w:val="0"/>
          <w:marTop w:val="130"/>
          <w:marBottom w:val="0"/>
          <w:divBdr>
            <w:top w:val="none" w:sz="0" w:space="0" w:color="auto"/>
            <w:left w:val="none" w:sz="0" w:space="0" w:color="auto"/>
            <w:bottom w:val="none" w:sz="0" w:space="0" w:color="auto"/>
            <w:right w:val="none" w:sz="0" w:space="0" w:color="auto"/>
          </w:divBdr>
        </w:div>
        <w:div w:id="1753773908">
          <w:marLeft w:val="1166"/>
          <w:marRight w:val="0"/>
          <w:marTop w:val="115"/>
          <w:marBottom w:val="0"/>
          <w:divBdr>
            <w:top w:val="none" w:sz="0" w:space="0" w:color="auto"/>
            <w:left w:val="none" w:sz="0" w:space="0" w:color="auto"/>
            <w:bottom w:val="none" w:sz="0" w:space="0" w:color="auto"/>
            <w:right w:val="none" w:sz="0" w:space="0" w:color="auto"/>
          </w:divBdr>
        </w:div>
        <w:div w:id="1400248377">
          <w:marLeft w:val="1166"/>
          <w:marRight w:val="0"/>
          <w:marTop w:val="115"/>
          <w:marBottom w:val="0"/>
          <w:divBdr>
            <w:top w:val="none" w:sz="0" w:space="0" w:color="auto"/>
            <w:left w:val="none" w:sz="0" w:space="0" w:color="auto"/>
            <w:bottom w:val="none" w:sz="0" w:space="0" w:color="auto"/>
            <w:right w:val="none" w:sz="0" w:space="0" w:color="auto"/>
          </w:divBdr>
        </w:div>
      </w:divsChild>
    </w:div>
    <w:div w:id="1563641857">
      <w:bodyDiv w:val="1"/>
      <w:marLeft w:val="0"/>
      <w:marRight w:val="0"/>
      <w:marTop w:val="0"/>
      <w:marBottom w:val="0"/>
      <w:divBdr>
        <w:top w:val="none" w:sz="0" w:space="0" w:color="auto"/>
        <w:left w:val="none" w:sz="0" w:space="0" w:color="auto"/>
        <w:bottom w:val="none" w:sz="0" w:space="0" w:color="auto"/>
        <w:right w:val="none" w:sz="0" w:space="0" w:color="auto"/>
      </w:divBdr>
      <w:divsChild>
        <w:div w:id="556747500">
          <w:marLeft w:val="547"/>
          <w:marRight w:val="0"/>
          <w:marTop w:val="154"/>
          <w:marBottom w:val="0"/>
          <w:divBdr>
            <w:top w:val="none" w:sz="0" w:space="0" w:color="auto"/>
            <w:left w:val="none" w:sz="0" w:space="0" w:color="auto"/>
            <w:bottom w:val="none" w:sz="0" w:space="0" w:color="auto"/>
            <w:right w:val="none" w:sz="0" w:space="0" w:color="auto"/>
          </w:divBdr>
        </w:div>
        <w:div w:id="1108693077">
          <w:marLeft w:val="1166"/>
          <w:marRight w:val="0"/>
          <w:marTop w:val="134"/>
          <w:marBottom w:val="0"/>
          <w:divBdr>
            <w:top w:val="none" w:sz="0" w:space="0" w:color="auto"/>
            <w:left w:val="none" w:sz="0" w:space="0" w:color="auto"/>
            <w:bottom w:val="none" w:sz="0" w:space="0" w:color="auto"/>
            <w:right w:val="none" w:sz="0" w:space="0" w:color="auto"/>
          </w:divBdr>
        </w:div>
        <w:div w:id="1265069319">
          <w:marLeft w:val="547"/>
          <w:marRight w:val="0"/>
          <w:marTop w:val="154"/>
          <w:marBottom w:val="0"/>
          <w:divBdr>
            <w:top w:val="none" w:sz="0" w:space="0" w:color="auto"/>
            <w:left w:val="none" w:sz="0" w:space="0" w:color="auto"/>
            <w:bottom w:val="none" w:sz="0" w:space="0" w:color="auto"/>
            <w:right w:val="none" w:sz="0" w:space="0" w:color="auto"/>
          </w:divBdr>
        </w:div>
      </w:divsChild>
    </w:div>
    <w:div w:id="1721202722">
      <w:bodyDiv w:val="1"/>
      <w:marLeft w:val="0"/>
      <w:marRight w:val="0"/>
      <w:marTop w:val="0"/>
      <w:marBottom w:val="0"/>
      <w:divBdr>
        <w:top w:val="none" w:sz="0" w:space="0" w:color="auto"/>
        <w:left w:val="none" w:sz="0" w:space="0" w:color="auto"/>
        <w:bottom w:val="none" w:sz="0" w:space="0" w:color="auto"/>
        <w:right w:val="none" w:sz="0" w:space="0" w:color="auto"/>
      </w:divBdr>
      <w:divsChild>
        <w:div w:id="1846165044">
          <w:marLeft w:val="360"/>
          <w:marRight w:val="0"/>
          <w:marTop w:val="200"/>
          <w:marBottom w:val="0"/>
          <w:divBdr>
            <w:top w:val="none" w:sz="0" w:space="0" w:color="auto"/>
            <w:left w:val="none" w:sz="0" w:space="0" w:color="auto"/>
            <w:bottom w:val="none" w:sz="0" w:space="0" w:color="auto"/>
            <w:right w:val="none" w:sz="0" w:space="0" w:color="auto"/>
          </w:divBdr>
        </w:div>
      </w:divsChild>
    </w:div>
    <w:div w:id="1722753704">
      <w:bodyDiv w:val="1"/>
      <w:marLeft w:val="0"/>
      <w:marRight w:val="0"/>
      <w:marTop w:val="0"/>
      <w:marBottom w:val="0"/>
      <w:divBdr>
        <w:top w:val="none" w:sz="0" w:space="0" w:color="auto"/>
        <w:left w:val="none" w:sz="0" w:space="0" w:color="auto"/>
        <w:bottom w:val="none" w:sz="0" w:space="0" w:color="auto"/>
        <w:right w:val="none" w:sz="0" w:space="0" w:color="auto"/>
      </w:divBdr>
      <w:divsChild>
        <w:div w:id="949824407">
          <w:marLeft w:val="360"/>
          <w:marRight w:val="0"/>
          <w:marTop w:val="200"/>
          <w:marBottom w:val="0"/>
          <w:divBdr>
            <w:top w:val="none" w:sz="0" w:space="0" w:color="auto"/>
            <w:left w:val="none" w:sz="0" w:space="0" w:color="auto"/>
            <w:bottom w:val="none" w:sz="0" w:space="0" w:color="auto"/>
            <w:right w:val="none" w:sz="0" w:space="0" w:color="auto"/>
          </w:divBdr>
        </w:div>
      </w:divsChild>
    </w:div>
    <w:div w:id="1783187987">
      <w:bodyDiv w:val="1"/>
      <w:marLeft w:val="0"/>
      <w:marRight w:val="0"/>
      <w:marTop w:val="0"/>
      <w:marBottom w:val="0"/>
      <w:divBdr>
        <w:top w:val="none" w:sz="0" w:space="0" w:color="auto"/>
        <w:left w:val="none" w:sz="0" w:space="0" w:color="auto"/>
        <w:bottom w:val="none" w:sz="0" w:space="0" w:color="auto"/>
        <w:right w:val="none" w:sz="0" w:space="0" w:color="auto"/>
      </w:divBdr>
    </w:div>
    <w:div w:id="1972976187">
      <w:bodyDiv w:val="1"/>
      <w:marLeft w:val="0"/>
      <w:marRight w:val="0"/>
      <w:marTop w:val="0"/>
      <w:marBottom w:val="0"/>
      <w:divBdr>
        <w:top w:val="none" w:sz="0" w:space="0" w:color="auto"/>
        <w:left w:val="none" w:sz="0" w:space="0" w:color="auto"/>
        <w:bottom w:val="none" w:sz="0" w:space="0" w:color="auto"/>
        <w:right w:val="none" w:sz="0" w:space="0" w:color="auto"/>
      </w:divBdr>
      <w:divsChild>
        <w:div w:id="539249992">
          <w:marLeft w:val="547"/>
          <w:marRight w:val="0"/>
          <w:marTop w:val="125"/>
          <w:marBottom w:val="0"/>
          <w:divBdr>
            <w:top w:val="none" w:sz="0" w:space="0" w:color="auto"/>
            <w:left w:val="none" w:sz="0" w:space="0" w:color="auto"/>
            <w:bottom w:val="none" w:sz="0" w:space="0" w:color="auto"/>
            <w:right w:val="none" w:sz="0" w:space="0" w:color="auto"/>
          </w:divBdr>
        </w:div>
        <w:div w:id="1204949907">
          <w:marLeft w:val="1166"/>
          <w:marRight w:val="0"/>
          <w:marTop w:val="106"/>
          <w:marBottom w:val="0"/>
          <w:divBdr>
            <w:top w:val="none" w:sz="0" w:space="0" w:color="auto"/>
            <w:left w:val="none" w:sz="0" w:space="0" w:color="auto"/>
            <w:bottom w:val="none" w:sz="0" w:space="0" w:color="auto"/>
            <w:right w:val="none" w:sz="0" w:space="0" w:color="auto"/>
          </w:divBdr>
        </w:div>
        <w:div w:id="1210412989">
          <w:marLeft w:val="1166"/>
          <w:marRight w:val="0"/>
          <w:marTop w:val="106"/>
          <w:marBottom w:val="0"/>
          <w:divBdr>
            <w:top w:val="none" w:sz="0" w:space="0" w:color="auto"/>
            <w:left w:val="none" w:sz="0" w:space="0" w:color="auto"/>
            <w:bottom w:val="none" w:sz="0" w:space="0" w:color="auto"/>
            <w:right w:val="none" w:sz="0" w:space="0" w:color="auto"/>
          </w:divBdr>
        </w:div>
      </w:divsChild>
    </w:div>
    <w:div w:id="2015104772">
      <w:bodyDiv w:val="1"/>
      <w:marLeft w:val="0"/>
      <w:marRight w:val="0"/>
      <w:marTop w:val="0"/>
      <w:marBottom w:val="0"/>
      <w:divBdr>
        <w:top w:val="none" w:sz="0" w:space="0" w:color="auto"/>
        <w:left w:val="none" w:sz="0" w:space="0" w:color="auto"/>
        <w:bottom w:val="none" w:sz="0" w:space="0" w:color="auto"/>
        <w:right w:val="none" w:sz="0" w:space="0" w:color="auto"/>
      </w:divBdr>
      <w:divsChild>
        <w:div w:id="97406977">
          <w:marLeft w:val="1166"/>
          <w:marRight w:val="0"/>
          <w:marTop w:val="58"/>
          <w:marBottom w:val="0"/>
          <w:divBdr>
            <w:top w:val="none" w:sz="0" w:space="0" w:color="auto"/>
            <w:left w:val="none" w:sz="0" w:space="0" w:color="auto"/>
            <w:bottom w:val="none" w:sz="0" w:space="0" w:color="auto"/>
            <w:right w:val="none" w:sz="0" w:space="0" w:color="auto"/>
          </w:divBdr>
        </w:div>
        <w:div w:id="110365520">
          <w:marLeft w:val="1166"/>
          <w:marRight w:val="0"/>
          <w:marTop w:val="58"/>
          <w:marBottom w:val="0"/>
          <w:divBdr>
            <w:top w:val="none" w:sz="0" w:space="0" w:color="auto"/>
            <w:left w:val="none" w:sz="0" w:space="0" w:color="auto"/>
            <w:bottom w:val="none" w:sz="0" w:space="0" w:color="auto"/>
            <w:right w:val="none" w:sz="0" w:space="0" w:color="auto"/>
          </w:divBdr>
        </w:div>
        <w:div w:id="138618258">
          <w:marLeft w:val="547"/>
          <w:marRight w:val="0"/>
          <w:marTop w:val="67"/>
          <w:marBottom w:val="0"/>
          <w:divBdr>
            <w:top w:val="none" w:sz="0" w:space="0" w:color="auto"/>
            <w:left w:val="none" w:sz="0" w:space="0" w:color="auto"/>
            <w:bottom w:val="none" w:sz="0" w:space="0" w:color="auto"/>
            <w:right w:val="none" w:sz="0" w:space="0" w:color="auto"/>
          </w:divBdr>
        </w:div>
        <w:div w:id="519509768">
          <w:marLeft w:val="1166"/>
          <w:marRight w:val="0"/>
          <w:marTop w:val="58"/>
          <w:marBottom w:val="0"/>
          <w:divBdr>
            <w:top w:val="none" w:sz="0" w:space="0" w:color="auto"/>
            <w:left w:val="none" w:sz="0" w:space="0" w:color="auto"/>
            <w:bottom w:val="none" w:sz="0" w:space="0" w:color="auto"/>
            <w:right w:val="none" w:sz="0" w:space="0" w:color="auto"/>
          </w:divBdr>
        </w:div>
        <w:div w:id="541788510">
          <w:marLeft w:val="1166"/>
          <w:marRight w:val="0"/>
          <w:marTop w:val="53"/>
          <w:marBottom w:val="0"/>
          <w:divBdr>
            <w:top w:val="none" w:sz="0" w:space="0" w:color="auto"/>
            <w:left w:val="none" w:sz="0" w:space="0" w:color="auto"/>
            <w:bottom w:val="none" w:sz="0" w:space="0" w:color="auto"/>
            <w:right w:val="none" w:sz="0" w:space="0" w:color="auto"/>
          </w:divBdr>
        </w:div>
        <w:div w:id="561866248">
          <w:marLeft w:val="1166"/>
          <w:marRight w:val="0"/>
          <w:marTop w:val="58"/>
          <w:marBottom w:val="0"/>
          <w:divBdr>
            <w:top w:val="none" w:sz="0" w:space="0" w:color="auto"/>
            <w:left w:val="none" w:sz="0" w:space="0" w:color="auto"/>
            <w:bottom w:val="none" w:sz="0" w:space="0" w:color="auto"/>
            <w:right w:val="none" w:sz="0" w:space="0" w:color="auto"/>
          </w:divBdr>
        </w:div>
        <w:div w:id="794711304">
          <w:marLeft w:val="1166"/>
          <w:marRight w:val="0"/>
          <w:marTop w:val="53"/>
          <w:marBottom w:val="0"/>
          <w:divBdr>
            <w:top w:val="none" w:sz="0" w:space="0" w:color="auto"/>
            <w:left w:val="none" w:sz="0" w:space="0" w:color="auto"/>
            <w:bottom w:val="none" w:sz="0" w:space="0" w:color="auto"/>
            <w:right w:val="none" w:sz="0" w:space="0" w:color="auto"/>
          </w:divBdr>
        </w:div>
        <w:div w:id="871385853">
          <w:marLeft w:val="1166"/>
          <w:marRight w:val="0"/>
          <w:marTop w:val="53"/>
          <w:marBottom w:val="0"/>
          <w:divBdr>
            <w:top w:val="none" w:sz="0" w:space="0" w:color="auto"/>
            <w:left w:val="none" w:sz="0" w:space="0" w:color="auto"/>
            <w:bottom w:val="none" w:sz="0" w:space="0" w:color="auto"/>
            <w:right w:val="none" w:sz="0" w:space="0" w:color="auto"/>
          </w:divBdr>
        </w:div>
        <w:div w:id="1071731269">
          <w:marLeft w:val="1166"/>
          <w:marRight w:val="0"/>
          <w:marTop w:val="58"/>
          <w:marBottom w:val="0"/>
          <w:divBdr>
            <w:top w:val="none" w:sz="0" w:space="0" w:color="auto"/>
            <w:left w:val="none" w:sz="0" w:space="0" w:color="auto"/>
            <w:bottom w:val="none" w:sz="0" w:space="0" w:color="auto"/>
            <w:right w:val="none" w:sz="0" w:space="0" w:color="auto"/>
          </w:divBdr>
        </w:div>
        <w:div w:id="1276719379">
          <w:marLeft w:val="1166"/>
          <w:marRight w:val="0"/>
          <w:marTop w:val="58"/>
          <w:marBottom w:val="0"/>
          <w:divBdr>
            <w:top w:val="none" w:sz="0" w:space="0" w:color="auto"/>
            <w:left w:val="none" w:sz="0" w:space="0" w:color="auto"/>
            <w:bottom w:val="none" w:sz="0" w:space="0" w:color="auto"/>
            <w:right w:val="none" w:sz="0" w:space="0" w:color="auto"/>
          </w:divBdr>
        </w:div>
        <w:div w:id="1346783056">
          <w:marLeft w:val="1166"/>
          <w:marRight w:val="0"/>
          <w:marTop w:val="53"/>
          <w:marBottom w:val="0"/>
          <w:divBdr>
            <w:top w:val="none" w:sz="0" w:space="0" w:color="auto"/>
            <w:left w:val="none" w:sz="0" w:space="0" w:color="auto"/>
            <w:bottom w:val="none" w:sz="0" w:space="0" w:color="auto"/>
            <w:right w:val="none" w:sz="0" w:space="0" w:color="auto"/>
          </w:divBdr>
        </w:div>
        <w:div w:id="1509448532">
          <w:marLeft w:val="1166"/>
          <w:marRight w:val="0"/>
          <w:marTop w:val="58"/>
          <w:marBottom w:val="0"/>
          <w:divBdr>
            <w:top w:val="none" w:sz="0" w:space="0" w:color="auto"/>
            <w:left w:val="none" w:sz="0" w:space="0" w:color="auto"/>
            <w:bottom w:val="none" w:sz="0" w:space="0" w:color="auto"/>
            <w:right w:val="none" w:sz="0" w:space="0" w:color="auto"/>
          </w:divBdr>
        </w:div>
        <w:div w:id="1846169704">
          <w:marLeft w:val="547"/>
          <w:marRight w:val="0"/>
          <w:marTop w:val="67"/>
          <w:marBottom w:val="0"/>
          <w:divBdr>
            <w:top w:val="none" w:sz="0" w:space="0" w:color="auto"/>
            <w:left w:val="none" w:sz="0" w:space="0" w:color="auto"/>
            <w:bottom w:val="none" w:sz="0" w:space="0" w:color="auto"/>
            <w:right w:val="none" w:sz="0" w:space="0" w:color="auto"/>
          </w:divBdr>
        </w:div>
        <w:div w:id="1881937134">
          <w:marLeft w:val="1166"/>
          <w:marRight w:val="0"/>
          <w:marTop w:val="58"/>
          <w:marBottom w:val="0"/>
          <w:divBdr>
            <w:top w:val="none" w:sz="0" w:space="0" w:color="auto"/>
            <w:left w:val="none" w:sz="0" w:space="0" w:color="auto"/>
            <w:bottom w:val="none" w:sz="0" w:space="0" w:color="auto"/>
            <w:right w:val="none" w:sz="0" w:space="0" w:color="auto"/>
          </w:divBdr>
        </w:div>
        <w:div w:id="1950046658">
          <w:marLeft w:val="547"/>
          <w:marRight w:val="0"/>
          <w:marTop w:val="58"/>
          <w:marBottom w:val="0"/>
          <w:divBdr>
            <w:top w:val="none" w:sz="0" w:space="0" w:color="auto"/>
            <w:left w:val="none" w:sz="0" w:space="0" w:color="auto"/>
            <w:bottom w:val="none" w:sz="0" w:space="0" w:color="auto"/>
            <w:right w:val="none" w:sz="0" w:space="0" w:color="auto"/>
          </w:divBdr>
        </w:div>
      </w:divsChild>
    </w:div>
    <w:div w:id="2047244271">
      <w:bodyDiv w:val="1"/>
      <w:marLeft w:val="0"/>
      <w:marRight w:val="0"/>
      <w:marTop w:val="0"/>
      <w:marBottom w:val="0"/>
      <w:divBdr>
        <w:top w:val="none" w:sz="0" w:space="0" w:color="auto"/>
        <w:left w:val="none" w:sz="0" w:space="0" w:color="auto"/>
        <w:bottom w:val="none" w:sz="0" w:space="0" w:color="auto"/>
        <w:right w:val="none" w:sz="0" w:space="0" w:color="auto"/>
      </w:divBdr>
      <w:divsChild>
        <w:div w:id="443574970">
          <w:marLeft w:val="1800"/>
          <w:marRight w:val="0"/>
          <w:marTop w:val="100"/>
          <w:marBottom w:val="0"/>
          <w:divBdr>
            <w:top w:val="none" w:sz="0" w:space="0" w:color="auto"/>
            <w:left w:val="none" w:sz="0" w:space="0" w:color="auto"/>
            <w:bottom w:val="none" w:sz="0" w:space="0" w:color="auto"/>
            <w:right w:val="none" w:sz="0" w:space="0" w:color="auto"/>
          </w:divBdr>
        </w:div>
        <w:div w:id="1022974605">
          <w:marLeft w:val="1800"/>
          <w:marRight w:val="0"/>
          <w:marTop w:val="100"/>
          <w:marBottom w:val="0"/>
          <w:divBdr>
            <w:top w:val="none" w:sz="0" w:space="0" w:color="auto"/>
            <w:left w:val="none" w:sz="0" w:space="0" w:color="auto"/>
            <w:bottom w:val="none" w:sz="0" w:space="0" w:color="auto"/>
            <w:right w:val="none" w:sz="0" w:space="0" w:color="auto"/>
          </w:divBdr>
        </w:div>
        <w:div w:id="1507138411">
          <w:marLeft w:val="1080"/>
          <w:marRight w:val="0"/>
          <w:marTop w:val="100"/>
          <w:marBottom w:val="0"/>
          <w:divBdr>
            <w:top w:val="none" w:sz="0" w:space="0" w:color="auto"/>
            <w:left w:val="none" w:sz="0" w:space="0" w:color="auto"/>
            <w:bottom w:val="none" w:sz="0" w:space="0" w:color="auto"/>
            <w:right w:val="none" w:sz="0" w:space="0" w:color="auto"/>
          </w:divBdr>
        </w:div>
      </w:divsChild>
    </w:div>
    <w:div w:id="2065368067">
      <w:bodyDiv w:val="1"/>
      <w:marLeft w:val="0"/>
      <w:marRight w:val="0"/>
      <w:marTop w:val="0"/>
      <w:marBottom w:val="0"/>
      <w:divBdr>
        <w:top w:val="none" w:sz="0" w:space="0" w:color="auto"/>
        <w:left w:val="none" w:sz="0" w:space="0" w:color="auto"/>
        <w:bottom w:val="none" w:sz="0" w:space="0" w:color="auto"/>
        <w:right w:val="none" w:sz="0" w:space="0" w:color="auto"/>
      </w:divBdr>
      <w:divsChild>
        <w:div w:id="672924252">
          <w:marLeft w:val="360"/>
          <w:marRight w:val="0"/>
          <w:marTop w:val="200"/>
          <w:marBottom w:val="0"/>
          <w:divBdr>
            <w:top w:val="none" w:sz="0" w:space="0" w:color="auto"/>
            <w:left w:val="none" w:sz="0" w:space="0" w:color="auto"/>
            <w:bottom w:val="none" w:sz="0" w:space="0" w:color="auto"/>
            <w:right w:val="none" w:sz="0" w:space="0" w:color="auto"/>
          </w:divBdr>
        </w:div>
      </w:divsChild>
    </w:div>
    <w:div w:id="2124810895">
      <w:bodyDiv w:val="1"/>
      <w:marLeft w:val="0"/>
      <w:marRight w:val="0"/>
      <w:marTop w:val="0"/>
      <w:marBottom w:val="0"/>
      <w:divBdr>
        <w:top w:val="none" w:sz="0" w:space="0" w:color="auto"/>
        <w:left w:val="none" w:sz="0" w:space="0" w:color="auto"/>
        <w:bottom w:val="none" w:sz="0" w:space="0" w:color="auto"/>
        <w:right w:val="none" w:sz="0" w:space="0" w:color="auto"/>
      </w:divBdr>
      <w:divsChild>
        <w:div w:id="17273384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1601E-E283-4709-89DB-6A0176417DE5}">
  <ds:schemaRefs>
    <ds:schemaRef ds:uri="http://schemas.microsoft.com/sharepoint/v3/contenttype/forms"/>
  </ds:schemaRefs>
</ds:datastoreItem>
</file>

<file path=customXml/itemProps2.xml><?xml version="1.0" encoding="utf-8"?>
<ds:datastoreItem xmlns:ds="http://schemas.openxmlformats.org/officeDocument/2006/customXml" ds:itemID="{7D0DD1CE-8CE4-459A-98C9-D16DAF61F31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CAF683B-8261-4E27-80B6-C5017F725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EDC38-AF4A-4571-A3DC-1BF8F3056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6</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Nicholas Pu</cp:lastModifiedBy>
  <cp:revision>128</cp:revision>
  <dcterms:created xsi:type="dcterms:W3CDTF">2021-01-02T08:31:00Z</dcterms:created>
  <dcterms:modified xsi:type="dcterms:W3CDTF">2021-01-15T11:51:00Z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